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280CC9" w:rsidRPr="004567E2" w:rsidTr="0082347A">
        <w:tc>
          <w:tcPr>
            <w:tcW w:w="4927" w:type="dxa"/>
          </w:tcPr>
          <w:p w:rsidR="00280CC9" w:rsidRPr="0082347A" w:rsidRDefault="00280CC9" w:rsidP="0082347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27" w:type="dxa"/>
          </w:tcPr>
          <w:p w:rsidR="00280CC9" w:rsidRPr="0082347A" w:rsidRDefault="00DA65CB" w:rsidP="00DA6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280CC9" w:rsidRPr="0082347A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80CC9" w:rsidRPr="0082347A" w:rsidRDefault="00280CC9" w:rsidP="008234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CC9" w:rsidRPr="0082347A" w:rsidRDefault="002D3256" w:rsidP="008234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0CC9" w:rsidRPr="0082347A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280CC9" w:rsidRPr="0082347A" w:rsidRDefault="002D3256" w:rsidP="002D3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280CC9" w:rsidRPr="0082347A"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280CC9" w:rsidRPr="0082347A">
              <w:rPr>
                <w:rFonts w:ascii="Times New Roman" w:hAnsi="Times New Roman" w:cs="Times New Roman"/>
                <w:sz w:val="28"/>
                <w:szCs w:val="28"/>
              </w:rPr>
              <w:t>копонурского сельского</w:t>
            </w:r>
          </w:p>
          <w:p w:rsidR="00280CC9" w:rsidRPr="0082347A" w:rsidRDefault="00280CC9" w:rsidP="008234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47A">
              <w:rPr>
                <w:rFonts w:ascii="Times New Roman" w:hAnsi="Times New Roman" w:cs="Times New Roman"/>
                <w:sz w:val="28"/>
                <w:szCs w:val="28"/>
              </w:rPr>
              <w:t>поселения Калининского района</w:t>
            </w:r>
          </w:p>
          <w:p w:rsidR="00280CC9" w:rsidRPr="00DA65CB" w:rsidRDefault="002D3256" w:rsidP="00DA6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280CC9" w:rsidRPr="0082347A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A65CB" w:rsidRPr="00DA65C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____________</w:t>
            </w:r>
            <w:r w:rsidR="00DA65C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280CC9" w:rsidRPr="0082347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A65C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_________                      </w:t>
            </w:r>
          </w:p>
        </w:tc>
      </w:tr>
    </w:tbl>
    <w:p w:rsidR="00280CC9" w:rsidRPr="002D3256" w:rsidRDefault="00280CC9" w:rsidP="00DA65CB">
      <w:pPr>
        <w:spacing w:line="216" w:lineRule="auto"/>
      </w:pPr>
    </w:p>
    <w:p w:rsidR="00280CC9" w:rsidRPr="002D3256" w:rsidRDefault="00280CC9" w:rsidP="00B24220">
      <w:pPr>
        <w:spacing w:line="216" w:lineRule="auto"/>
        <w:ind w:left="5670"/>
        <w:jc w:val="center"/>
      </w:pPr>
    </w:p>
    <w:p w:rsidR="00280CC9" w:rsidRPr="006E16C9" w:rsidRDefault="00280CC9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6E16C9">
        <w:rPr>
          <w:b/>
          <w:bCs/>
          <w:lang w:eastAsia="ru-RU"/>
        </w:rPr>
        <w:t>ПАСПОРТ</w:t>
      </w:r>
    </w:p>
    <w:p w:rsidR="00280CC9" w:rsidRPr="00CC689A" w:rsidRDefault="00280CC9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CC689A">
        <w:rPr>
          <w:b/>
          <w:bCs/>
          <w:lang w:eastAsia="ru-RU"/>
        </w:rPr>
        <w:t xml:space="preserve">муниципальной программы </w:t>
      </w:r>
    </w:p>
    <w:p w:rsidR="00280CC9" w:rsidRPr="00447663" w:rsidRDefault="00280CC9" w:rsidP="004435D9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</w:rPr>
        <w:t>Бойкопонурского</w:t>
      </w:r>
      <w:r>
        <w:rPr>
          <w:b/>
          <w:bCs/>
          <w:lang w:eastAsia="ru-RU"/>
        </w:rPr>
        <w:t xml:space="preserve"> сельского поселения Калининского района</w:t>
      </w:r>
    </w:p>
    <w:p w:rsidR="00280CC9" w:rsidRPr="00447663" w:rsidRDefault="00280CC9" w:rsidP="00DC45CA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 </w:t>
      </w:r>
      <w:r w:rsidRPr="00DC45CA">
        <w:rPr>
          <w:b/>
          <w:bCs/>
          <w:lang w:eastAsia="ru-RU"/>
        </w:rPr>
        <w:t>«</w:t>
      </w:r>
      <w:r w:rsidRPr="00DC45CA">
        <w:rPr>
          <w:b/>
        </w:rPr>
        <w:t>Организация муниципального управления</w:t>
      </w:r>
      <w:r>
        <w:t xml:space="preserve"> </w:t>
      </w:r>
      <w:r>
        <w:rPr>
          <w:b/>
          <w:bCs/>
          <w:lang w:eastAsia="ru-RU"/>
        </w:rPr>
        <w:t>на 20</w:t>
      </w:r>
      <w:r w:rsidR="002D3256">
        <w:rPr>
          <w:b/>
          <w:bCs/>
          <w:lang w:eastAsia="ru-RU"/>
        </w:rPr>
        <w:t>24</w:t>
      </w:r>
      <w:r>
        <w:rPr>
          <w:b/>
          <w:bCs/>
          <w:lang w:eastAsia="ru-RU"/>
        </w:rPr>
        <w:t xml:space="preserve"> – 202</w:t>
      </w:r>
      <w:r w:rsidR="002D3256">
        <w:rPr>
          <w:b/>
          <w:bCs/>
          <w:lang w:eastAsia="ru-RU"/>
        </w:rPr>
        <w:t>9</w:t>
      </w:r>
      <w:r w:rsidRPr="00447663">
        <w:rPr>
          <w:b/>
          <w:bCs/>
          <w:lang w:eastAsia="ru-RU"/>
        </w:rPr>
        <w:t xml:space="preserve"> годы</w:t>
      </w:r>
      <w:r>
        <w:rPr>
          <w:b/>
          <w:bCs/>
          <w:lang w:eastAsia="ru-RU"/>
        </w:rPr>
        <w:t>»</w:t>
      </w:r>
    </w:p>
    <w:p w:rsidR="00280CC9" w:rsidRPr="00AB679C" w:rsidRDefault="00280CC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280CC9" w:rsidRPr="00AB679C" w:rsidRDefault="00280CC9" w:rsidP="006A45EC">
      <w:pPr>
        <w:autoSpaceDE w:val="0"/>
        <w:autoSpaceDN w:val="0"/>
        <w:adjustRightInd w:val="0"/>
        <w:ind w:left="540"/>
        <w:rPr>
          <w:lang w:eastAsia="ru-RU"/>
        </w:rPr>
      </w:pPr>
    </w:p>
    <w:tbl>
      <w:tblPr>
        <w:tblW w:w="9694" w:type="dxa"/>
        <w:tblInd w:w="-106" w:type="dxa"/>
        <w:tblLook w:val="01E0" w:firstRow="1" w:lastRow="1" w:firstColumn="1" w:lastColumn="1" w:noHBand="0" w:noVBand="0"/>
      </w:tblPr>
      <w:tblGrid>
        <w:gridCol w:w="4151"/>
        <w:gridCol w:w="741"/>
        <w:gridCol w:w="4802"/>
      </w:tblGrid>
      <w:tr w:rsidR="00280CC9" w:rsidRPr="00AB679C" w:rsidTr="001E14D5">
        <w:tc>
          <w:tcPr>
            <w:tcW w:w="4151" w:type="dxa"/>
          </w:tcPr>
          <w:p w:rsidR="00280CC9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741" w:type="dxa"/>
          </w:tcPr>
          <w:p w:rsidR="00280CC9" w:rsidRPr="00AB679C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80CC9" w:rsidRPr="00AB679C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280CC9" w:rsidRPr="00AB679C" w:rsidTr="001E14D5">
        <w:tc>
          <w:tcPr>
            <w:tcW w:w="4151" w:type="dxa"/>
          </w:tcPr>
          <w:p w:rsidR="00280CC9" w:rsidRPr="00AB679C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Координатор </w:t>
            </w:r>
            <w:r w:rsidRPr="00B164F5">
              <w:rPr>
                <w:lang w:eastAsia="ru-RU"/>
              </w:rPr>
              <w:t xml:space="preserve">муниципальной </w:t>
            </w:r>
            <w:r>
              <w:rPr>
                <w:lang w:eastAsia="ru-RU"/>
              </w:rPr>
              <w:t>программы</w:t>
            </w:r>
          </w:p>
        </w:tc>
        <w:tc>
          <w:tcPr>
            <w:tcW w:w="741" w:type="dxa"/>
          </w:tcPr>
          <w:p w:rsidR="00280CC9" w:rsidRPr="00AB679C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80CC9" w:rsidRPr="000C528D" w:rsidRDefault="00280CC9" w:rsidP="001E6586">
            <w:pPr>
              <w:tabs>
                <w:tab w:val="left" w:pos="36"/>
              </w:tabs>
              <w:overflowPunct w:val="0"/>
              <w:autoSpaceDE w:val="0"/>
              <w:autoSpaceDN w:val="0"/>
              <w:adjustRightInd w:val="0"/>
              <w:ind w:left="-110"/>
              <w:rPr>
                <w:lang w:eastAsia="ru-RU"/>
              </w:rPr>
            </w:pPr>
            <w:r w:rsidRPr="000C528D">
              <w:rPr>
                <w:lang w:eastAsia="ru-RU"/>
              </w:rPr>
              <w:t xml:space="preserve">- Администрация </w:t>
            </w:r>
            <w:r>
              <w:t>Бойкопонурског</w:t>
            </w:r>
            <w:r w:rsidR="002D3256">
              <w:t>о</w:t>
            </w:r>
            <w:r w:rsidRPr="000C528D">
              <w:rPr>
                <w:lang w:eastAsia="ru-RU"/>
              </w:rPr>
              <w:t xml:space="preserve"> сельского поселения Калининского района</w:t>
            </w:r>
          </w:p>
        </w:tc>
      </w:tr>
      <w:tr w:rsidR="00280CC9" w:rsidRPr="00AB679C" w:rsidTr="001E14D5">
        <w:tc>
          <w:tcPr>
            <w:tcW w:w="4151" w:type="dxa"/>
          </w:tcPr>
          <w:p w:rsidR="00280CC9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741" w:type="dxa"/>
          </w:tcPr>
          <w:p w:rsidR="00280CC9" w:rsidRPr="00AB679C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80CC9" w:rsidRPr="000C528D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280CC9" w:rsidRPr="00AB679C" w:rsidTr="001E14D5">
        <w:tc>
          <w:tcPr>
            <w:tcW w:w="4151" w:type="dxa"/>
          </w:tcPr>
          <w:p w:rsidR="00280CC9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Координаторы подпрограмм </w:t>
            </w:r>
          </w:p>
          <w:p w:rsidR="00280CC9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муниципальной программы</w:t>
            </w:r>
          </w:p>
        </w:tc>
        <w:tc>
          <w:tcPr>
            <w:tcW w:w="741" w:type="dxa"/>
          </w:tcPr>
          <w:p w:rsidR="00280CC9" w:rsidRPr="00AB679C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80CC9" w:rsidRPr="000C528D" w:rsidRDefault="00280CC9" w:rsidP="0009675F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C528D">
              <w:rPr>
                <w:lang w:eastAsia="ru-RU"/>
              </w:rPr>
              <w:t>- не предусмотрены;</w:t>
            </w:r>
          </w:p>
          <w:p w:rsidR="00280CC9" w:rsidRPr="000C528D" w:rsidRDefault="00280CC9" w:rsidP="0009675F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280CC9" w:rsidRPr="000C528D" w:rsidRDefault="00280CC9" w:rsidP="0009675F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280CC9" w:rsidRPr="00AB679C" w:rsidTr="001E14D5">
        <w:tc>
          <w:tcPr>
            <w:tcW w:w="4151" w:type="dxa"/>
          </w:tcPr>
          <w:p w:rsidR="00280CC9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741" w:type="dxa"/>
          </w:tcPr>
          <w:p w:rsidR="00280CC9" w:rsidRPr="00AB679C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80CC9" w:rsidRPr="000C528D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280CC9" w:rsidRPr="00AB679C" w:rsidTr="001E14D5">
        <w:tc>
          <w:tcPr>
            <w:tcW w:w="4151" w:type="dxa"/>
          </w:tcPr>
          <w:p w:rsidR="00280CC9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Участники муниципальной </w:t>
            </w:r>
          </w:p>
          <w:p w:rsidR="00280CC9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программы</w:t>
            </w:r>
          </w:p>
        </w:tc>
        <w:tc>
          <w:tcPr>
            <w:tcW w:w="741" w:type="dxa"/>
          </w:tcPr>
          <w:p w:rsidR="00280CC9" w:rsidRPr="00AB679C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80CC9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C528D">
              <w:rPr>
                <w:lang w:eastAsia="ru-RU"/>
              </w:rPr>
              <w:t xml:space="preserve">- Администрация </w:t>
            </w:r>
            <w:r>
              <w:t>Бойкопонурского</w:t>
            </w:r>
            <w:r w:rsidRPr="000C528D">
              <w:t xml:space="preserve"> </w:t>
            </w:r>
            <w:r w:rsidRPr="000C528D">
              <w:rPr>
                <w:lang w:eastAsia="ru-RU"/>
              </w:rPr>
              <w:t>сельского поселения Калининского района;</w:t>
            </w:r>
          </w:p>
          <w:p w:rsidR="00280CC9" w:rsidRPr="000C528D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- Совет Бойкопонурского сельского поселения Калининского района</w:t>
            </w:r>
          </w:p>
          <w:p w:rsidR="00280CC9" w:rsidRPr="000C528D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280CC9" w:rsidRPr="000C528D" w:rsidRDefault="00280CC9" w:rsidP="008C3C3D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280CC9" w:rsidRPr="00AB679C" w:rsidTr="001E14D5">
        <w:tc>
          <w:tcPr>
            <w:tcW w:w="4151" w:type="dxa"/>
          </w:tcPr>
          <w:p w:rsidR="00280CC9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741" w:type="dxa"/>
          </w:tcPr>
          <w:p w:rsidR="00280CC9" w:rsidRPr="00AB679C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80CC9" w:rsidRPr="000C528D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280CC9" w:rsidRPr="00AB679C" w:rsidTr="001E14D5">
        <w:tc>
          <w:tcPr>
            <w:tcW w:w="4151" w:type="dxa"/>
          </w:tcPr>
          <w:p w:rsidR="00280CC9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Подпрограммы муниципальной программы</w:t>
            </w:r>
          </w:p>
        </w:tc>
        <w:tc>
          <w:tcPr>
            <w:tcW w:w="741" w:type="dxa"/>
          </w:tcPr>
          <w:p w:rsidR="00280CC9" w:rsidRPr="00AB679C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80CC9" w:rsidRPr="000C528D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C528D">
              <w:rPr>
                <w:lang w:eastAsia="ru-RU"/>
              </w:rPr>
              <w:t>не предусмотрены</w:t>
            </w:r>
          </w:p>
          <w:p w:rsidR="00280CC9" w:rsidRPr="000C528D" w:rsidRDefault="00280CC9" w:rsidP="00216B35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280CC9" w:rsidRPr="000C528D" w:rsidRDefault="00280CC9" w:rsidP="00216B35">
            <w:pPr>
              <w:autoSpaceDE w:val="0"/>
              <w:autoSpaceDN w:val="0"/>
              <w:adjustRightInd w:val="0"/>
            </w:pPr>
          </w:p>
        </w:tc>
      </w:tr>
      <w:tr w:rsidR="00280CC9" w:rsidRPr="00AB679C" w:rsidTr="001E14D5">
        <w:tc>
          <w:tcPr>
            <w:tcW w:w="4151" w:type="dxa"/>
          </w:tcPr>
          <w:p w:rsidR="00280CC9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741" w:type="dxa"/>
          </w:tcPr>
          <w:p w:rsidR="00280CC9" w:rsidRPr="00AB679C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80CC9" w:rsidRPr="000C528D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280CC9" w:rsidRPr="00AB679C" w:rsidTr="001E14D5">
        <w:tc>
          <w:tcPr>
            <w:tcW w:w="4151" w:type="dxa"/>
          </w:tcPr>
          <w:p w:rsidR="00280CC9" w:rsidRDefault="00280CC9" w:rsidP="00407993">
            <w:pPr>
              <w:overflowPunct w:val="0"/>
              <w:autoSpaceDE w:val="0"/>
              <w:autoSpaceDN w:val="0"/>
              <w:adjustRightInd w:val="0"/>
            </w:pPr>
            <w:r>
              <w:t xml:space="preserve">Ведомственные целевые </w:t>
            </w:r>
          </w:p>
          <w:p w:rsidR="00280CC9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>программы</w:t>
            </w:r>
          </w:p>
        </w:tc>
        <w:tc>
          <w:tcPr>
            <w:tcW w:w="741" w:type="dxa"/>
          </w:tcPr>
          <w:p w:rsidR="00280CC9" w:rsidRPr="00AB679C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80CC9" w:rsidRPr="000C528D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C528D">
              <w:rPr>
                <w:lang w:eastAsia="ru-RU"/>
              </w:rPr>
              <w:t>не предусмотрены</w:t>
            </w:r>
          </w:p>
        </w:tc>
      </w:tr>
      <w:tr w:rsidR="00280CC9" w:rsidRPr="00AB679C" w:rsidTr="001E14D5">
        <w:tc>
          <w:tcPr>
            <w:tcW w:w="4151" w:type="dxa"/>
          </w:tcPr>
          <w:p w:rsidR="00280CC9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741" w:type="dxa"/>
          </w:tcPr>
          <w:p w:rsidR="00280CC9" w:rsidRPr="00AB679C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80CC9" w:rsidRPr="000C528D" w:rsidRDefault="00280CC9" w:rsidP="00407993">
            <w:pPr>
              <w:overflowPunct w:val="0"/>
              <w:autoSpaceDE w:val="0"/>
              <w:autoSpaceDN w:val="0"/>
              <w:adjustRightInd w:val="0"/>
              <w:rPr>
                <w:highlight w:val="green"/>
                <w:lang w:eastAsia="ru-RU"/>
              </w:rPr>
            </w:pPr>
          </w:p>
        </w:tc>
      </w:tr>
      <w:tr w:rsidR="00280CC9" w:rsidRPr="00AB679C" w:rsidTr="001E14D5">
        <w:tc>
          <w:tcPr>
            <w:tcW w:w="4151" w:type="dxa"/>
          </w:tcPr>
          <w:p w:rsidR="00280CC9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Цели муниципальной </w:t>
            </w:r>
          </w:p>
          <w:p w:rsidR="00280CC9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программы</w:t>
            </w:r>
          </w:p>
        </w:tc>
        <w:tc>
          <w:tcPr>
            <w:tcW w:w="741" w:type="dxa"/>
          </w:tcPr>
          <w:p w:rsidR="00280CC9" w:rsidRPr="00AB679C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80CC9" w:rsidRPr="00090403" w:rsidRDefault="00280CC9" w:rsidP="009620B3">
            <w:r w:rsidRPr="00090403">
              <w:t xml:space="preserve">- создание условий для качественного и эффективного выполнения органами местного самоуправления </w:t>
            </w:r>
            <w:r>
              <w:t xml:space="preserve">Бойкопонурского сельского поселения  </w:t>
            </w:r>
            <w:r w:rsidRPr="00090403">
              <w:t xml:space="preserve"> </w:t>
            </w:r>
            <w:r>
              <w:t xml:space="preserve">Калининского </w:t>
            </w:r>
            <w:r w:rsidRPr="00090403">
              <w:t>района своих полномочий, повышение их информационной открытости;</w:t>
            </w:r>
          </w:p>
          <w:p w:rsidR="00280CC9" w:rsidRPr="00090403" w:rsidRDefault="00280CC9" w:rsidP="009620B3">
            <w:r w:rsidRPr="00090403">
              <w:lastRenderedPageBreak/>
              <w:t>- обеспечение защиты прав и законных интересов граждан и местного сообщества от угроз, связанных с коррупцией;</w:t>
            </w:r>
          </w:p>
          <w:p w:rsidR="00280CC9" w:rsidRPr="00090403" w:rsidRDefault="00280CC9" w:rsidP="009620B3">
            <w:r>
              <w:t>-</w:t>
            </w:r>
            <w:r w:rsidRPr="00090403">
              <w:t xml:space="preserve">повышение эффективности осуществления закупок товаров, работ, услуг для муниципальных нужд и нужд </w:t>
            </w:r>
            <w:r>
              <w:t xml:space="preserve">Бойкопонурского сельского поселения  </w:t>
            </w:r>
            <w:r w:rsidRPr="00090403">
              <w:t xml:space="preserve"> </w:t>
            </w:r>
            <w:r>
              <w:t xml:space="preserve">Калининского </w:t>
            </w:r>
            <w:r w:rsidRPr="00090403">
              <w:t>района;</w:t>
            </w:r>
          </w:p>
          <w:p w:rsidR="00280CC9" w:rsidRDefault="00280CC9" w:rsidP="009620B3">
            <w:r w:rsidRPr="00090403">
              <w:t xml:space="preserve">-повышение эффективности системы муниципального управления в </w:t>
            </w:r>
            <w:r>
              <w:t xml:space="preserve">Бойкопонурском сельском поселении  </w:t>
            </w:r>
            <w:r w:rsidRPr="00090403">
              <w:t xml:space="preserve"> </w:t>
            </w:r>
            <w:r>
              <w:t xml:space="preserve">Калининского </w:t>
            </w:r>
            <w:r w:rsidRPr="00090403">
              <w:t xml:space="preserve">района, </w:t>
            </w:r>
          </w:p>
          <w:p w:rsidR="00280CC9" w:rsidRDefault="00280CC9" w:rsidP="009620B3">
            <w:r>
              <w:t>-</w:t>
            </w:r>
            <w:r w:rsidRPr="00090403">
              <w:t xml:space="preserve">совершенствование бюджетного процесса в </w:t>
            </w:r>
            <w:r>
              <w:t xml:space="preserve">  Бойкопонурском сельском поселения  </w:t>
            </w:r>
            <w:r w:rsidRPr="00090403">
              <w:t xml:space="preserve"> </w:t>
            </w:r>
            <w:r>
              <w:t xml:space="preserve">Калининского </w:t>
            </w:r>
            <w:r w:rsidRPr="00090403">
              <w:t xml:space="preserve">района, повышение экономической самостоятельности и устойчивости бюджетной системы поселения, </w:t>
            </w:r>
          </w:p>
          <w:p w:rsidR="00280CC9" w:rsidRDefault="00280CC9" w:rsidP="008B6EAC">
            <w:pPr>
              <w:rPr>
                <w:sz w:val="27"/>
                <w:szCs w:val="27"/>
              </w:rPr>
            </w:pPr>
          </w:p>
          <w:p w:rsidR="00280CC9" w:rsidRPr="006E7A87" w:rsidRDefault="00280CC9" w:rsidP="00C96C9F">
            <w:pPr>
              <w:autoSpaceDE w:val="0"/>
              <w:autoSpaceDN w:val="0"/>
              <w:adjustRightInd w:val="0"/>
              <w:rPr>
                <w:sz w:val="27"/>
                <w:szCs w:val="27"/>
                <w:lang w:eastAsia="ru-RU"/>
              </w:rPr>
            </w:pPr>
          </w:p>
        </w:tc>
      </w:tr>
      <w:tr w:rsidR="00280CC9" w:rsidRPr="00AB679C" w:rsidTr="001E14D5">
        <w:tc>
          <w:tcPr>
            <w:tcW w:w="4151" w:type="dxa"/>
          </w:tcPr>
          <w:p w:rsidR="00280CC9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741" w:type="dxa"/>
          </w:tcPr>
          <w:p w:rsidR="00280CC9" w:rsidRPr="00AB679C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80CC9" w:rsidRPr="006E7A87" w:rsidRDefault="00280CC9" w:rsidP="00407993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  <w:highlight w:val="green"/>
                <w:lang w:eastAsia="ru-RU"/>
              </w:rPr>
            </w:pPr>
          </w:p>
        </w:tc>
      </w:tr>
      <w:tr w:rsidR="00280CC9" w:rsidRPr="00B21FF1" w:rsidTr="001E14D5">
        <w:tc>
          <w:tcPr>
            <w:tcW w:w="4151" w:type="dxa"/>
          </w:tcPr>
          <w:p w:rsidR="00280CC9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Задачи муниципальной </w:t>
            </w:r>
          </w:p>
          <w:p w:rsidR="00280CC9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программы</w:t>
            </w:r>
          </w:p>
        </w:tc>
        <w:tc>
          <w:tcPr>
            <w:tcW w:w="741" w:type="dxa"/>
          </w:tcPr>
          <w:p w:rsidR="00280CC9" w:rsidRPr="00AB679C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80CC9" w:rsidRPr="00090403" w:rsidRDefault="00280CC9" w:rsidP="00002D0D">
            <w:pPr>
              <w:rPr>
                <w:lang w:eastAsia="en-US"/>
              </w:rPr>
            </w:pPr>
            <w:r w:rsidRPr="00090403">
              <w:rPr>
                <w:lang w:eastAsia="en-US"/>
              </w:rPr>
              <w:t>-создание условий для эффективной</w:t>
            </w:r>
            <w:r>
              <w:rPr>
                <w:lang w:eastAsia="en-US"/>
              </w:rPr>
              <w:t xml:space="preserve"> реализации полномочий главы Бойкопонурского</w:t>
            </w:r>
            <w:r>
              <w:t xml:space="preserve"> </w:t>
            </w:r>
            <w:r w:rsidRPr="00090403">
              <w:rPr>
                <w:lang w:eastAsia="en-US"/>
              </w:rPr>
              <w:t xml:space="preserve">сельского поселения </w:t>
            </w:r>
            <w:r>
              <w:rPr>
                <w:lang w:eastAsia="en-US"/>
              </w:rPr>
              <w:t>Калининского</w:t>
            </w:r>
            <w:r w:rsidRPr="00090403">
              <w:rPr>
                <w:lang w:eastAsia="en-US"/>
              </w:rPr>
              <w:t xml:space="preserve"> района</w:t>
            </w:r>
          </w:p>
          <w:p w:rsidR="00280CC9" w:rsidRPr="00090403" w:rsidRDefault="00280CC9" w:rsidP="00002D0D">
            <w:r w:rsidRPr="00090403">
              <w:t>- выявление причин и условий, порождающих коррупцию, минимизация и (или) ликвидация последствий коррупции;</w:t>
            </w:r>
          </w:p>
          <w:p w:rsidR="00280CC9" w:rsidRPr="00090403" w:rsidRDefault="00280CC9" w:rsidP="00002D0D">
            <w:r w:rsidRPr="00090403">
              <w:t>- проведение антикоррупционной экспертизы муниципальных правовых актов органов местного самоуправления и их проектов;</w:t>
            </w:r>
          </w:p>
          <w:p w:rsidR="00280CC9" w:rsidRPr="00090403" w:rsidRDefault="00280CC9" w:rsidP="00002D0D">
            <w:pPr>
              <w:rPr>
                <w:lang w:eastAsia="en-US"/>
              </w:rPr>
            </w:pPr>
            <w:r w:rsidRPr="00090403">
              <w:rPr>
                <w:lang w:eastAsia="en-US"/>
              </w:rPr>
              <w:t xml:space="preserve">-создание условий для осуществления органами местного самоуправления </w:t>
            </w:r>
            <w:r>
              <w:t>Бойкопонурского</w:t>
            </w:r>
            <w:r w:rsidRPr="00090403">
              <w:rPr>
                <w:lang w:eastAsia="en-US"/>
              </w:rPr>
              <w:t xml:space="preserve"> сельского поселения </w:t>
            </w:r>
            <w:r>
              <w:rPr>
                <w:lang w:eastAsia="en-US"/>
              </w:rPr>
              <w:t>Калининского</w:t>
            </w:r>
            <w:r w:rsidRPr="00090403">
              <w:rPr>
                <w:lang w:eastAsia="en-US"/>
              </w:rPr>
              <w:t xml:space="preserve"> района переданных отдельных государственных полномочий</w:t>
            </w:r>
          </w:p>
          <w:p w:rsidR="00280CC9" w:rsidRPr="00090403" w:rsidRDefault="00280CC9" w:rsidP="00002D0D">
            <w:pPr>
              <w:rPr>
                <w:lang w:eastAsia="en-US"/>
              </w:rPr>
            </w:pPr>
            <w:r>
              <w:rPr>
                <w:lang w:eastAsia="en-US"/>
              </w:rPr>
              <w:t>-с</w:t>
            </w:r>
            <w:r w:rsidRPr="00090403">
              <w:rPr>
                <w:lang w:eastAsia="en-US"/>
              </w:rPr>
              <w:t>оздание условий для осуществления территориального общественного самоуправления</w:t>
            </w:r>
          </w:p>
          <w:p w:rsidR="00280CC9" w:rsidRPr="00090403" w:rsidRDefault="00280CC9" w:rsidP="00002D0D">
            <w:pPr>
              <w:rPr>
                <w:lang w:eastAsia="en-US"/>
              </w:rPr>
            </w:pPr>
            <w:r>
              <w:rPr>
                <w:lang w:eastAsia="en-US"/>
              </w:rPr>
              <w:t>-п</w:t>
            </w:r>
            <w:r w:rsidRPr="00090403">
              <w:rPr>
                <w:lang w:eastAsia="en-US"/>
              </w:rPr>
              <w:t xml:space="preserve">овышение информационной </w:t>
            </w:r>
            <w:r w:rsidRPr="00090403">
              <w:rPr>
                <w:lang w:eastAsia="en-US"/>
              </w:rPr>
              <w:lastRenderedPageBreak/>
              <w:t xml:space="preserve">открытости администрации </w:t>
            </w:r>
            <w:r>
              <w:t>Бойкопонурского</w:t>
            </w:r>
            <w:r w:rsidRPr="00090403">
              <w:rPr>
                <w:lang w:eastAsia="en-US"/>
              </w:rPr>
              <w:t xml:space="preserve"> сельского поселения </w:t>
            </w:r>
            <w:r>
              <w:rPr>
                <w:lang w:eastAsia="en-US"/>
              </w:rPr>
              <w:t>Калининского</w:t>
            </w:r>
            <w:r w:rsidRPr="00090403">
              <w:rPr>
                <w:lang w:eastAsia="en-US"/>
              </w:rPr>
              <w:t xml:space="preserve"> района</w:t>
            </w:r>
          </w:p>
          <w:p w:rsidR="00280CC9" w:rsidRPr="00090403" w:rsidRDefault="00280CC9" w:rsidP="00002D0D">
            <w:pPr>
              <w:rPr>
                <w:lang w:eastAsia="en-US"/>
              </w:rPr>
            </w:pPr>
            <w:r w:rsidRPr="00090403">
              <w:rPr>
                <w:lang w:eastAsia="en-US"/>
              </w:rPr>
              <w:t>Создание условий для деятельности подведомственных муниципальных учреждений</w:t>
            </w:r>
          </w:p>
          <w:p w:rsidR="00280CC9" w:rsidRPr="00090403" w:rsidRDefault="00280CC9" w:rsidP="00002D0D">
            <w:pPr>
              <w:rPr>
                <w:lang w:eastAsia="en-US"/>
              </w:rPr>
            </w:pPr>
            <w:r>
              <w:rPr>
                <w:lang w:eastAsia="en-US"/>
              </w:rPr>
              <w:t>-с</w:t>
            </w:r>
            <w:r w:rsidRPr="00090403">
              <w:rPr>
                <w:lang w:eastAsia="en-US"/>
              </w:rPr>
              <w:t>оздание условий для оказания мер социальной поддержки отдельным категориям граждан и развития гражданского общества</w:t>
            </w:r>
          </w:p>
          <w:p w:rsidR="00280CC9" w:rsidRDefault="00280CC9" w:rsidP="00EE3B7D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280CC9" w:rsidRPr="006E7A87" w:rsidRDefault="00280CC9" w:rsidP="00846C5D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6E7A87">
              <w:rPr>
                <w:sz w:val="27"/>
                <w:szCs w:val="27"/>
              </w:rPr>
              <w:t xml:space="preserve"> </w:t>
            </w:r>
          </w:p>
        </w:tc>
      </w:tr>
      <w:tr w:rsidR="00280CC9" w:rsidRPr="00B21FF1" w:rsidTr="001E14D5">
        <w:tc>
          <w:tcPr>
            <w:tcW w:w="4151" w:type="dxa"/>
          </w:tcPr>
          <w:p w:rsidR="00280CC9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741" w:type="dxa"/>
          </w:tcPr>
          <w:p w:rsidR="00280CC9" w:rsidRPr="00AB679C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80CC9" w:rsidRPr="006E7A87" w:rsidRDefault="00280CC9" w:rsidP="00002D0D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  <w:highlight w:val="green"/>
                <w:lang w:eastAsia="ru-RU"/>
              </w:rPr>
            </w:pPr>
          </w:p>
        </w:tc>
      </w:tr>
      <w:tr w:rsidR="00280CC9" w:rsidRPr="00B21FF1" w:rsidTr="001E14D5">
        <w:tc>
          <w:tcPr>
            <w:tcW w:w="4151" w:type="dxa"/>
          </w:tcPr>
          <w:p w:rsidR="00280CC9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Перечень целевых показателей муниципальной программы</w:t>
            </w:r>
          </w:p>
        </w:tc>
        <w:tc>
          <w:tcPr>
            <w:tcW w:w="741" w:type="dxa"/>
          </w:tcPr>
          <w:p w:rsidR="00280CC9" w:rsidRPr="00AB679C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80CC9" w:rsidRPr="00881374" w:rsidRDefault="00280CC9" w:rsidP="00881374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090403">
              <w:t xml:space="preserve">- </w:t>
            </w:r>
            <w:r w:rsidRPr="00881374">
              <w:rPr>
                <w:color w:val="000000"/>
              </w:rPr>
              <w:t xml:space="preserve">улучшение качества работы главы </w:t>
            </w:r>
            <w:r>
              <w:t>Бойкопонурского</w:t>
            </w:r>
            <w:r w:rsidRPr="00881374">
              <w:rPr>
                <w:color w:val="000000"/>
              </w:rPr>
              <w:t xml:space="preserve"> сельского поселения и аппарата управления </w:t>
            </w:r>
            <w:r>
              <w:t>Бойкопонурского</w:t>
            </w:r>
            <w:r w:rsidRPr="00881374">
              <w:rPr>
                <w:color w:val="000000"/>
              </w:rPr>
              <w:t xml:space="preserve"> сельского поселения; </w:t>
            </w:r>
          </w:p>
          <w:p w:rsidR="00280CC9" w:rsidRPr="00881374" w:rsidRDefault="00280CC9" w:rsidP="00002D0D">
            <w:pPr>
              <w:rPr>
                <w:color w:val="000000"/>
              </w:rPr>
            </w:pPr>
            <w:r w:rsidRPr="00881374">
              <w:rPr>
                <w:color w:val="000000"/>
              </w:rPr>
              <w:t>- доля муниципальных правовых актов и их проектов, по которым проведена антикоррупционная экспертиза;</w:t>
            </w:r>
          </w:p>
          <w:p w:rsidR="00280CC9" w:rsidRPr="00881374" w:rsidRDefault="00280CC9" w:rsidP="00002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b/>
                <w:color w:val="000000"/>
              </w:rPr>
            </w:pPr>
            <w:r w:rsidRPr="00881374">
              <w:rPr>
                <w:color w:val="000000"/>
              </w:rPr>
              <w:t xml:space="preserve">-полнота исполнения расходных обязательств бюджета поселения, включенных в реестр расходных обязательств </w:t>
            </w:r>
          </w:p>
          <w:p w:rsidR="00280CC9" w:rsidRPr="00881374" w:rsidRDefault="00280CC9" w:rsidP="00002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b/>
                <w:color w:val="000000"/>
              </w:rPr>
            </w:pPr>
            <w:r w:rsidRPr="00881374">
              <w:rPr>
                <w:color w:val="000000"/>
              </w:rPr>
              <w:t xml:space="preserve">-исполнение доходной части бюджета поселения по налоговым и неналоговым доходам; </w:t>
            </w:r>
          </w:p>
          <w:p w:rsidR="00280CC9" w:rsidRDefault="00280CC9" w:rsidP="00881374">
            <w:r>
              <w:t>- с</w:t>
            </w:r>
            <w:r w:rsidRPr="00E27E19">
              <w:t xml:space="preserve">оздание условий для устойчивого социально-экономического развития </w:t>
            </w:r>
            <w:r>
              <w:t xml:space="preserve">поселения путем обеспечения администрации </w:t>
            </w:r>
            <w:r w:rsidRPr="00E27E19">
              <w:t>квалифицированными специалистами</w:t>
            </w:r>
            <w:r>
              <w:t>,</w:t>
            </w:r>
            <w:r>
              <w:rPr>
                <w:sz w:val="27"/>
                <w:szCs w:val="27"/>
              </w:rPr>
              <w:t xml:space="preserve"> </w:t>
            </w:r>
            <w:r>
              <w:t>единица измерения проценты.</w:t>
            </w:r>
          </w:p>
          <w:p w:rsidR="00280CC9" w:rsidRPr="00090403" w:rsidRDefault="00280CC9" w:rsidP="00881374">
            <w:pPr>
              <w:shd w:val="clear" w:color="auto" w:fill="FFFFFF"/>
              <w:tabs>
                <w:tab w:val="left" w:pos="1080"/>
              </w:tabs>
            </w:pPr>
          </w:p>
          <w:p w:rsidR="00280CC9" w:rsidRPr="006E7A87" w:rsidRDefault="00280CC9" w:rsidP="00881374">
            <w:pPr>
              <w:rPr>
                <w:sz w:val="27"/>
                <w:szCs w:val="27"/>
              </w:rPr>
            </w:pPr>
          </w:p>
        </w:tc>
      </w:tr>
      <w:tr w:rsidR="00280CC9" w:rsidRPr="00B21FF1" w:rsidTr="001E14D5">
        <w:tc>
          <w:tcPr>
            <w:tcW w:w="4151" w:type="dxa"/>
          </w:tcPr>
          <w:p w:rsidR="00280CC9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741" w:type="dxa"/>
          </w:tcPr>
          <w:p w:rsidR="00280CC9" w:rsidRPr="00AB679C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80CC9" w:rsidRPr="006E7A87" w:rsidRDefault="00280CC9" w:rsidP="00407993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  <w:lang w:eastAsia="ru-RU"/>
              </w:rPr>
            </w:pPr>
          </w:p>
        </w:tc>
      </w:tr>
      <w:tr w:rsidR="00280CC9" w:rsidRPr="0000034B" w:rsidTr="001E14D5">
        <w:tc>
          <w:tcPr>
            <w:tcW w:w="4151" w:type="dxa"/>
          </w:tcPr>
          <w:p w:rsidR="00280CC9" w:rsidRPr="0000034B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0034B">
              <w:rPr>
                <w:lang w:eastAsia="ru-RU"/>
              </w:rPr>
              <w:t xml:space="preserve">Этапы и сроки реализации </w:t>
            </w:r>
          </w:p>
          <w:p w:rsidR="00280CC9" w:rsidRPr="0000034B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0034B">
              <w:rPr>
                <w:lang w:eastAsia="ru-RU"/>
              </w:rPr>
              <w:t>муниципальной программы</w:t>
            </w:r>
          </w:p>
        </w:tc>
        <w:tc>
          <w:tcPr>
            <w:tcW w:w="741" w:type="dxa"/>
          </w:tcPr>
          <w:p w:rsidR="00280CC9" w:rsidRPr="0000034B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80CC9" w:rsidRPr="0000034B" w:rsidRDefault="00280CC9" w:rsidP="002D3256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0034B">
              <w:rPr>
                <w:lang w:eastAsia="ru-RU"/>
              </w:rPr>
              <w:t>Этапы не предусмотрены, сроки реализации муни</w:t>
            </w:r>
            <w:r w:rsidR="002D3256">
              <w:rPr>
                <w:lang w:eastAsia="ru-RU"/>
              </w:rPr>
              <w:t>ципальной программы  2024</w:t>
            </w:r>
            <w:r>
              <w:rPr>
                <w:lang w:eastAsia="ru-RU"/>
              </w:rPr>
              <w:t xml:space="preserve"> - 202</w:t>
            </w:r>
            <w:r w:rsidR="002D3256">
              <w:rPr>
                <w:lang w:eastAsia="ru-RU"/>
              </w:rPr>
              <w:t>9</w:t>
            </w:r>
            <w:r w:rsidRPr="0000034B">
              <w:rPr>
                <w:lang w:eastAsia="ru-RU"/>
              </w:rPr>
              <w:t xml:space="preserve"> годы</w:t>
            </w:r>
          </w:p>
        </w:tc>
      </w:tr>
      <w:tr w:rsidR="00280CC9" w:rsidRPr="0000034B" w:rsidTr="001E14D5">
        <w:trPr>
          <w:trHeight w:val="627"/>
        </w:trPr>
        <w:tc>
          <w:tcPr>
            <w:tcW w:w="4151" w:type="dxa"/>
          </w:tcPr>
          <w:p w:rsidR="00280CC9" w:rsidRPr="0000034B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741" w:type="dxa"/>
          </w:tcPr>
          <w:p w:rsidR="00280CC9" w:rsidRPr="0000034B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80CC9" w:rsidRDefault="00280CC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DA65CB" w:rsidRDefault="00DA65CB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DA65CB" w:rsidRDefault="00DA65CB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DA65CB" w:rsidRPr="0000034B" w:rsidRDefault="00DA65CB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280CC9" w:rsidRPr="00224F21" w:rsidTr="001E14D5">
        <w:tc>
          <w:tcPr>
            <w:tcW w:w="4151" w:type="dxa"/>
          </w:tcPr>
          <w:p w:rsidR="00280CC9" w:rsidRPr="00A3649D" w:rsidRDefault="00280CC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3649D">
              <w:rPr>
                <w:color w:val="000000"/>
                <w:lang w:eastAsia="ru-RU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741" w:type="dxa"/>
          </w:tcPr>
          <w:p w:rsidR="00280CC9" w:rsidRPr="00A3649D" w:rsidRDefault="00280CC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280CC9" w:rsidRPr="00DA65CB" w:rsidRDefault="00280CC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 w:rsidRPr="00DA65CB">
              <w:rPr>
                <w:color w:val="000000"/>
              </w:rPr>
              <w:t xml:space="preserve">Объем финансирования – </w:t>
            </w:r>
            <w:r w:rsidR="001E14D5" w:rsidRPr="00DA65CB">
              <w:rPr>
                <w:color w:val="000000"/>
              </w:rPr>
              <w:t>48551,1</w:t>
            </w:r>
            <w:r w:rsidRPr="00DA65CB">
              <w:rPr>
                <w:color w:val="000000"/>
              </w:rPr>
              <w:t xml:space="preserve"> тыс. рублей, в том числе:</w:t>
            </w:r>
          </w:p>
          <w:p w:rsidR="00280CC9" w:rsidRPr="00DA65CB" w:rsidRDefault="002D3256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 w:rsidRPr="00DA65CB">
              <w:rPr>
                <w:color w:val="000000"/>
              </w:rPr>
              <w:t>2024</w:t>
            </w:r>
            <w:r w:rsidR="00280CC9" w:rsidRPr="00DA65CB">
              <w:rPr>
                <w:color w:val="000000"/>
              </w:rPr>
              <w:t xml:space="preserve"> год – </w:t>
            </w:r>
            <w:r w:rsidR="001E14D5" w:rsidRPr="00DA65CB">
              <w:rPr>
                <w:color w:val="000000"/>
              </w:rPr>
              <w:t>7966,1</w:t>
            </w:r>
            <w:r w:rsidR="00280CC9" w:rsidRPr="00DA65CB">
              <w:rPr>
                <w:color w:val="000000"/>
              </w:rPr>
              <w:t xml:space="preserve"> тыс. рублей,</w:t>
            </w:r>
          </w:p>
          <w:p w:rsidR="00280CC9" w:rsidRPr="00DA65CB" w:rsidRDefault="002D3256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 w:rsidRPr="00DA65CB">
              <w:rPr>
                <w:color w:val="000000"/>
              </w:rPr>
              <w:t>2025</w:t>
            </w:r>
            <w:r w:rsidR="00280CC9" w:rsidRPr="00DA65CB">
              <w:rPr>
                <w:color w:val="000000"/>
              </w:rPr>
              <w:t xml:space="preserve"> год – </w:t>
            </w:r>
            <w:r w:rsidR="001E14D5" w:rsidRPr="00DA65CB">
              <w:rPr>
                <w:color w:val="000000"/>
              </w:rPr>
              <w:t>7976,6</w:t>
            </w:r>
            <w:r w:rsidR="00280CC9" w:rsidRPr="00DA65CB">
              <w:rPr>
                <w:color w:val="000000"/>
              </w:rPr>
              <w:t xml:space="preserve"> тыс. рублей,</w:t>
            </w:r>
          </w:p>
          <w:p w:rsidR="00280CC9" w:rsidRPr="00DA65CB" w:rsidRDefault="002D3256" w:rsidP="006563DA">
            <w:pPr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 w:rsidRPr="00DA65CB">
              <w:rPr>
                <w:color w:val="000000"/>
              </w:rPr>
              <w:t>2026</w:t>
            </w:r>
            <w:r w:rsidR="00280CC9" w:rsidRPr="00DA65CB">
              <w:rPr>
                <w:color w:val="000000"/>
              </w:rPr>
              <w:t xml:space="preserve"> год – </w:t>
            </w:r>
            <w:r w:rsidR="001E14D5" w:rsidRPr="00DA65CB">
              <w:rPr>
                <w:color w:val="000000"/>
              </w:rPr>
              <w:t>7976,6</w:t>
            </w:r>
            <w:r w:rsidR="00280CC9" w:rsidRPr="00DA65CB">
              <w:rPr>
                <w:color w:val="000000"/>
              </w:rPr>
              <w:t xml:space="preserve"> тыс. рублей,</w:t>
            </w:r>
          </w:p>
          <w:p w:rsidR="00280CC9" w:rsidRPr="00DA65CB" w:rsidRDefault="00280CC9" w:rsidP="006563DA">
            <w:pPr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 w:rsidRPr="00DA65CB">
              <w:rPr>
                <w:color w:val="000000"/>
              </w:rPr>
              <w:t>202</w:t>
            </w:r>
            <w:r w:rsidR="002D3256" w:rsidRPr="00DA65CB">
              <w:rPr>
                <w:color w:val="000000"/>
              </w:rPr>
              <w:t>7</w:t>
            </w:r>
            <w:r w:rsidRPr="00DA65CB">
              <w:rPr>
                <w:color w:val="000000"/>
              </w:rPr>
              <w:t xml:space="preserve"> год – </w:t>
            </w:r>
            <w:r w:rsidR="001E14D5" w:rsidRPr="00DA65CB">
              <w:rPr>
                <w:color w:val="000000"/>
              </w:rPr>
              <w:t>8210,6</w:t>
            </w:r>
            <w:r w:rsidRPr="00DA65CB">
              <w:rPr>
                <w:color w:val="000000"/>
              </w:rPr>
              <w:t xml:space="preserve"> тыс. рублей</w:t>
            </w:r>
          </w:p>
          <w:p w:rsidR="00280CC9" w:rsidRPr="00DA65CB" w:rsidRDefault="00280CC9" w:rsidP="006563DA">
            <w:pPr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 w:rsidRPr="00DA65CB">
              <w:rPr>
                <w:color w:val="000000"/>
              </w:rPr>
              <w:t>202</w:t>
            </w:r>
            <w:r w:rsidR="002D3256" w:rsidRPr="00DA65CB">
              <w:rPr>
                <w:color w:val="000000"/>
              </w:rPr>
              <w:t>8</w:t>
            </w:r>
            <w:r w:rsidRPr="00DA65CB">
              <w:rPr>
                <w:color w:val="000000"/>
              </w:rPr>
              <w:t xml:space="preserve"> год – </w:t>
            </w:r>
            <w:r w:rsidR="001E14D5" w:rsidRPr="00DA65CB">
              <w:rPr>
                <w:color w:val="000000"/>
              </w:rPr>
              <w:t>8210,6</w:t>
            </w:r>
            <w:r w:rsidRPr="00DA65CB">
              <w:rPr>
                <w:color w:val="000000"/>
              </w:rPr>
              <w:t xml:space="preserve"> тыс. рублей</w:t>
            </w:r>
          </w:p>
          <w:p w:rsidR="00280CC9" w:rsidRPr="00224F21" w:rsidRDefault="00280CC9" w:rsidP="001E14D5">
            <w:pPr>
              <w:overflowPunct w:val="0"/>
              <w:autoSpaceDE w:val="0"/>
              <w:autoSpaceDN w:val="0"/>
              <w:adjustRightInd w:val="0"/>
              <w:rPr>
                <w:color w:val="000000"/>
                <w:highlight w:val="yellow"/>
                <w:lang w:eastAsia="ru-RU"/>
              </w:rPr>
            </w:pPr>
            <w:r w:rsidRPr="00DA65CB">
              <w:rPr>
                <w:color w:val="000000"/>
              </w:rPr>
              <w:t>202</w:t>
            </w:r>
            <w:r w:rsidR="002D3256" w:rsidRPr="00DA65CB">
              <w:rPr>
                <w:color w:val="000000"/>
              </w:rPr>
              <w:t>9</w:t>
            </w:r>
            <w:r w:rsidRPr="00DA65CB">
              <w:rPr>
                <w:color w:val="000000"/>
              </w:rPr>
              <w:t xml:space="preserve"> год – </w:t>
            </w:r>
            <w:r w:rsidR="001E14D5" w:rsidRPr="00DA65CB">
              <w:rPr>
                <w:color w:val="000000"/>
              </w:rPr>
              <w:t>8210,6</w:t>
            </w:r>
            <w:r w:rsidRPr="00DA65CB">
              <w:rPr>
                <w:color w:val="000000"/>
              </w:rPr>
              <w:t xml:space="preserve"> тыс. рублей</w:t>
            </w:r>
          </w:p>
        </w:tc>
      </w:tr>
      <w:tr w:rsidR="00280CC9" w:rsidRPr="00A3649D" w:rsidTr="001E14D5">
        <w:tc>
          <w:tcPr>
            <w:tcW w:w="4151" w:type="dxa"/>
          </w:tcPr>
          <w:p w:rsidR="00280CC9" w:rsidRPr="00A3649D" w:rsidRDefault="00280CC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741" w:type="dxa"/>
          </w:tcPr>
          <w:p w:rsidR="00280CC9" w:rsidRDefault="00280CC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  <w:p w:rsidR="00280CC9" w:rsidRDefault="00280CC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  <w:p w:rsidR="00280CC9" w:rsidRDefault="00280CC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  <w:p w:rsidR="00280CC9" w:rsidRDefault="00280CC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  <w:p w:rsidR="00280CC9" w:rsidRPr="00A3649D" w:rsidRDefault="00280CC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280CC9" w:rsidRPr="00DA65CB" w:rsidRDefault="001E14D5" w:rsidP="00CC7000">
            <w:pPr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280CC9" w:rsidRPr="00A3649D">
              <w:rPr>
                <w:color w:val="000000"/>
              </w:rPr>
              <w:t xml:space="preserve"> т.ч. из бюджета </w:t>
            </w:r>
            <w:r w:rsidR="00280CC9">
              <w:t>Бойкопонурского</w:t>
            </w:r>
            <w:r w:rsidR="00280CC9" w:rsidRPr="00A3649D">
              <w:rPr>
                <w:color w:val="000000"/>
                <w:lang w:eastAsia="ru-RU"/>
              </w:rPr>
              <w:t xml:space="preserve"> сельского поселения</w:t>
            </w:r>
            <w:r w:rsidR="00280CC9" w:rsidRPr="00A3649D">
              <w:rPr>
                <w:color w:val="000000"/>
              </w:rPr>
              <w:t xml:space="preserve"> Калининского района за счет собственных средств- </w:t>
            </w:r>
            <w:r w:rsidR="008D456D" w:rsidRPr="00DA65CB">
              <w:rPr>
                <w:color w:val="000000"/>
              </w:rPr>
              <w:t>46623,6</w:t>
            </w:r>
            <w:r w:rsidR="00280CC9" w:rsidRPr="00DA65CB">
              <w:rPr>
                <w:color w:val="000000"/>
              </w:rPr>
              <w:t xml:space="preserve"> тыс. руб. в том числе: </w:t>
            </w:r>
          </w:p>
          <w:p w:rsidR="00280CC9" w:rsidRPr="00DA65CB" w:rsidRDefault="002D3256" w:rsidP="00DF29E8">
            <w:pPr>
              <w:overflowPunct w:val="0"/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DA65CB">
              <w:rPr>
                <w:color w:val="000000"/>
              </w:rPr>
              <w:t>2024</w:t>
            </w:r>
            <w:r w:rsidR="00280CC9" w:rsidRPr="00DA65CB">
              <w:rPr>
                <w:color w:val="000000"/>
              </w:rPr>
              <w:t xml:space="preserve"> год – </w:t>
            </w:r>
            <w:r w:rsidR="008D456D" w:rsidRPr="00DA65CB">
              <w:rPr>
                <w:color w:val="000000"/>
              </w:rPr>
              <w:t>7653,6</w:t>
            </w:r>
            <w:r w:rsidR="00280CC9" w:rsidRPr="00DA65CB">
              <w:rPr>
                <w:color w:val="000000"/>
              </w:rPr>
              <w:t xml:space="preserve"> тыс. рублей,                                                     </w:t>
            </w:r>
            <w:r w:rsidRPr="00DA65CB">
              <w:rPr>
                <w:color w:val="000000"/>
              </w:rPr>
              <w:t xml:space="preserve">               2025</w:t>
            </w:r>
            <w:r w:rsidR="00280CC9" w:rsidRPr="00DA65CB">
              <w:rPr>
                <w:color w:val="000000"/>
              </w:rPr>
              <w:t xml:space="preserve"> год – </w:t>
            </w:r>
            <w:r w:rsidR="008D456D" w:rsidRPr="00DA65CB">
              <w:rPr>
                <w:color w:val="000000"/>
              </w:rPr>
              <w:t>7653,6</w:t>
            </w:r>
            <w:r w:rsidR="00280CC9" w:rsidRPr="00DA65CB">
              <w:rPr>
                <w:color w:val="000000"/>
              </w:rPr>
              <w:t xml:space="preserve"> тыс. рублей,                                                    202</w:t>
            </w:r>
            <w:r w:rsidRPr="00DA65CB">
              <w:rPr>
                <w:color w:val="000000"/>
              </w:rPr>
              <w:t>6</w:t>
            </w:r>
            <w:r w:rsidR="00280CC9" w:rsidRPr="00DA65CB">
              <w:rPr>
                <w:color w:val="000000"/>
              </w:rPr>
              <w:t xml:space="preserve"> год – </w:t>
            </w:r>
            <w:r w:rsidR="008D456D" w:rsidRPr="00DA65CB">
              <w:rPr>
                <w:color w:val="000000"/>
              </w:rPr>
              <w:t>7653,6</w:t>
            </w:r>
            <w:r w:rsidR="00280CC9" w:rsidRPr="00DA65CB">
              <w:rPr>
                <w:color w:val="000000"/>
              </w:rPr>
              <w:t xml:space="preserve"> тыс. рублей,                                                   202</w:t>
            </w:r>
            <w:r w:rsidRPr="00DA65CB">
              <w:rPr>
                <w:color w:val="000000"/>
              </w:rPr>
              <w:t>7</w:t>
            </w:r>
            <w:r w:rsidR="00280CC9" w:rsidRPr="00DA65CB">
              <w:rPr>
                <w:color w:val="000000"/>
              </w:rPr>
              <w:t xml:space="preserve"> год – </w:t>
            </w:r>
            <w:r w:rsidR="008D456D" w:rsidRPr="00DA65CB">
              <w:rPr>
                <w:color w:val="000000"/>
              </w:rPr>
              <w:t>7887,6</w:t>
            </w:r>
            <w:r w:rsidR="00280CC9" w:rsidRPr="00DA65CB">
              <w:rPr>
                <w:color w:val="000000"/>
              </w:rPr>
              <w:t xml:space="preserve"> тыс. рублей                                                   202</w:t>
            </w:r>
            <w:r w:rsidRPr="00DA65CB">
              <w:rPr>
                <w:color w:val="000000"/>
              </w:rPr>
              <w:t>8</w:t>
            </w:r>
            <w:r w:rsidR="00280CC9" w:rsidRPr="00DA65CB">
              <w:rPr>
                <w:color w:val="000000"/>
              </w:rPr>
              <w:t xml:space="preserve"> год – </w:t>
            </w:r>
            <w:r w:rsidR="008D456D" w:rsidRPr="00DA65CB">
              <w:rPr>
                <w:color w:val="000000"/>
              </w:rPr>
              <w:t>7887,6</w:t>
            </w:r>
            <w:r w:rsidR="00280CC9" w:rsidRPr="00DA65CB">
              <w:rPr>
                <w:color w:val="000000"/>
              </w:rPr>
              <w:t xml:space="preserve"> тыс. рублей                                                  202</w:t>
            </w:r>
            <w:r w:rsidRPr="00DA65CB">
              <w:rPr>
                <w:color w:val="000000"/>
              </w:rPr>
              <w:t>9</w:t>
            </w:r>
            <w:r w:rsidR="00280CC9" w:rsidRPr="00DA65CB">
              <w:rPr>
                <w:color w:val="000000"/>
              </w:rPr>
              <w:t xml:space="preserve"> год – </w:t>
            </w:r>
            <w:r w:rsidR="008D456D" w:rsidRPr="00DA65CB">
              <w:rPr>
                <w:color w:val="000000"/>
              </w:rPr>
              <w:t>7887,6</w:t>
            </w:r>
            <w:r w:rsidR="00280CC9" w:rsidRPr="00DA65CB">
              <w:rPr>
                <w:color w:val="000000"/>
              </w:rPr>
              <w:t xml:space="preserve"> тыс. рублей                                                              </w:t>
            </w:r>
            <w:r w:rsidR="001E14D5" w:rsidRPr="00DA65CB">
              <w:rPr>
                <w:color w:val="000000"/>
              </w:rPr>
              <w:t>и</w:t>
            </w:r>
            <w:r w:rsidR="00280CC9" w:rsidRPr="00DA65CB">
              <w:rPr>
                <w:color w:val="000000"/>
              </w:rPr>
              <w:t xml:space="preserve">з краевого бюджета – </w:t>
            </w:r>
            <w:r w:rsidR="001E14D5" w:rsidRPr="00DA65CB">
              <w:rPr>
                <w:color w:val="000000"/>
              </w:rPr>
              <w:t>1927,5</w:t>
            </w:r>
            <w:r w:rsidR="00280CC9" w:rsidRPr="00DA65CB">
              <w:rPr>
                <w:color w:val="000000"/>
              </w:rPr>
              <w:t xml:space="preserve"> тыс.руб.</w:t>
            </w:r>
          </w:p>
          <w:p w:rsidR="00280CC9" w:rsidRPr="00A3649D" w:rsidRDefault="00280CC9" w:rsidP="001E14D5">
            <w:pPr>
              <w:overflowPunct w:val="0"/>
              <w:autoSpaceDE w:val="0"/>
              <w:autoSpaceDN w:val="0"/>
              <w:adjustRightInd w:val="0"/>
              <w:jc w:val="left"/>
              <w:rPr>
                <w:color w:val="000000"/>
                <w:lang w:eastAsia="ru-RU"/>
              </w:rPr>
            </w:pPr>
            <w:r w:rsidRPr="00DA65CB">
              <w:rPr>
                <w:color w:val="000000"/>
              </w:rPr>
              <w:t xml:space="preserve">  в том числе:                                      </w:t>
            </w:r>
            <w:r w:rsidR="002D3256" w:rsidRPr="00DA65CB">
              <w:rPr>
                <w:color w:val="000000"/>
              </w:rPr>
              <w:t xml:space="preserve">                             2024</w:t>
            </w:r>
            <w:r w:rsidRPr="00DA65CB">
              <w:rPr>
                <w:color w:val="000000"/>
              </w:rPr>
              <w:t xml:space="preserve"> год – </w:t>
            </w:r>
            <w:r w:rsidR="001E14D5" w:rsidRPr="00DA65CB">
              <w:rPr>
                <w:color w:val="000000"/>
              </w:rPr>
              <w:t>312,5</w:t>
            </w:r>
            <w:r w:rsidRPr="00DA65CB">
              <w:rPr>
                <w:color w:val="000000"/>
              </w:rPr>
              <w:t xml:space="preserve"> тыс. рублей,                                     </w:t>
            </w:r>
            <w:r w:rsidR="002D3256" w:rsidRPr="00DA65CB">
              <w:rPr>
                <w:color w:val="000000"/>
              </w:rPr>
              <w:t xml:space="preserve">                              2025</w:t>
            </w:r>
            <w:r w:rsidRPr="00DA65CB">
              <w:rPr>
                <w:color w:val="000000"/>
              </w:rPr>
              <w:t xml:space="preserve"> год – </w:t>
            </w:r>
            <w:r w:rsidR="001E14D5" w:rsidRPr="00DA65CB">
              <w:rPr>
                <w:color w:val="000000"/>
              </w:rPr>
              <w:t>323,0</w:t>
            </w:r>
            <w:r w:rsidRPr="00DA65CB">
              <w:rPr>
                <w:color w:val="000000"/>
              </w:rPr>
              <w:t xml:space="preserve">  тыс. рублей,                                                202</w:t>
            </w:r>
            <w:r w:rsidR="002D3256" w:rsidRPr="00DA65CB">
              <w:rPr>
                <w:color w:val="000000"/>
              </w:rPr>
              <w:t>6</w:t>
            </w:r>
            <w:r w:rsidRPr="00DA65CB">
              <w:rPr>
                <w:color w:val="000000"/>
              </w:rPr>
              <w:t xml:space="preserve"> год – </w:t>
            </w:r>
            <w:r w:rsidR="001E14D5" w:rsidRPr="00DA65CB">
              <w:rPr>
                <w:color w:val="000000"/>
              </w:rPr>
              <w:t xml:space="preserve">323,0  </w:t>
            </w:r>
            <w:r w:rsidRPr="00DA65CB">
              <w:rPr>
                <w:color w:val="000000"/>
              </w:rPr>
              <w:t>тыс. рублей,                                                 202</w:t>
            </w:r>
            <w:r w:rsidR="002D3256" w:rsidRPr="00DA65CB">
              <w:rPr>
                <w:color w:val="000000"/>
              </w:rPr>
              <w:t>7</w:t>
            </w:r>
            <w:r w:rsidRPr="00DA65CB">
              <w:rPr>
                <w:color w:val="000000"/>
              </w:rPr>
              <w:t xml:space="preserve"> год – </w:t>
            </w:r>
            <w:r w:rsidR="001E14D5" w:rsidRPr="00DA65CB">
              <w:rPr>
                <w:color w:val="000000"/>
              </w:rPr>
              <w:t xml:space="preserve">323,0  </w:t>
            </w:r>
            <w:r w:rsidRPr="00DA65CB">
              <w:rPr>
                <w:color w:val="000000"/>
              </w:rPr>
              <w:t xml:space="preserve"> тыс. рублей                                  </w:t>
            </w:r>
            <w:r w:rsidR="002D3256" w:rsidRPr="00DA65CB">
              <w:rPr>
                <w:color w:val="000000"/>
              </w:rPr>
              <w:t xml:space="preserve">                2028</w:t>
            </w:r>
            <w:r w:rsidRPr="00DA65CB">
              <w:rPr>
                <w:color w:val="000000"/>
              </w:rPr>
              <w:t xml:space="preserve"> год – </w:t>
            </w:r>
            <w:r w:rsidR="001E14D5" w:rsidRPr="00DA65CB">
              <w:rPr>
                <w:color w:val="000000"/>
              </w:rPr>
              <w:t xml:space="preserve">323,0  </w:t>
            </w:r>
            <w:r w:rsidRPr="00DA65CB">
              <w:rPr>
                <w:color w:val="000000"/>
              </w:rPr>
              <w:t xml:space="preserve">тыс. рублей                                               </w:t>
            </w:r>
            <w:r w:rsidR="002D3256" w:rsidRPr="00DA65CB">
              <w:rPr>
                <w:color w:val="000000"/>
              </w:rPr>
              <w:t xml:space="preserve"> 2029</w:t>
            </w:r>
            <w:r w:rsidRPr="00DA65CB">
              <w:rPr>
                <w:color w:val="000000"/>
              </w:rPr>
              <w:t xml:space="preserve"> год – </w:t>
            </w:r>
            <w:r w:rsidR="001E14D5" w:rsidRPr="00DA65CB">
              <w:rPr>
                <w:color w:val="000000"/>
              </w:rPr>
              <w:t xml:space="preserve">323,0  </w:t>
            </w:r>
            <w:r w:rsidRPr="00DA65CB">
              <w:rPr>
                <w:color w:val="000000"/>
              </w:rPr>
              <w:t>тыс. рублей</w:t>
            </w:r>
            <w:bookmarkStart w:id="0" w:name="_GoBack"/>
            <w:bookmarkEnd w:id="0"/>
          </w:p>
        </w:tc>
      </w:tr>
    </w:tbl>
    <w:p w:rsidR="00280CC9" w:rsidRDefault="00280CC9" w:rsidP="00DF29E8">
      <w:pPr>
        <w:overflowPunct w:val="0"/>
        <w:autoSpaceDE w:val="0"/>
        <w:autoSpaceDN w:val="0"/>
        <w:adjustRightInd w:val="0"/>
        <w:rPr>
          <w:color w:val="FF0000"/>
        </w:rPr>
      </w:pPr>
      <w:r w:rsidRPr="00A3649D">
        <w:rPr>
          <w:color w:val="000000"/>
        </w:rPr>
        <w:t xml:space="preserve">                                                                    </w:t>
      </w:r>
    </w:p>
    <w:p w:rsidR="00280CC9" w:rsidRDefault="00280CC9" w:rsidP="00B05023">
      <w:pPr>
        <w:autoSpaceDE w:val="0"/>
        <w:autoSpaceDN w:val="0"/>
        <w:adjustRightInd w:val="0"/>
        <w:jc w:val="center"/>
        <w:rPr>
          <w:color w:val="FF0000"/>
        </w:rPr>
      </w:pPr>
    </w:p>
    <w:p w:rsidR="00280CC9" w:rsidRPr="00AD6A04" w:rsidRDefault="00280CC9" w:rsidP="00686B8E">
      <w:pPr>
        <w:autoSpaceDE w:val="0"/>
        <w:autoSpaceDN w:val="0"/>
        <w:adjustRightInd w:val="0"/>
        <w:jc w:val="center"/>
        <w:rPr>
          <w:b/>
        </w:rPr>
      </w:pPr>
      <w:r w:rsidRPr="00AD6A04">
        <w:rPr>
          <w:b/>
        </w:rPr>
        <w:t>1. Характеристика текущего состояния и прогноз</w:t>
      </w:r>
    </w:p>
    <w:p w:rsidR="00280CC9" w:rsidRPr="00AD6A04" w:rsidRDefault="00280CC9" w:rsidP="00686B8E">
      <w:pPr>
        <w:autoSpaceDE w:val="0"/>
        <w:autoSpaceDN w:val="0"/>
        <w:adjustRightInd w:val="0"/>
        <w:ind w:left="-180"/>
        <w:jc w:val="center"/>
        <w:rPr>
          <w:b/>
          <w:lang w:eastAsia="ru-RU"/>
        </w:rPr>
      </w:pPr>
      <w:r>
        <w:rPr>
          <w:b/>
        </w:rPr>
        <w:t>р</w:t>
      </w:r>
      <w:r w:rsidRPr="00AD6A04">
        <w:rPr>
          <w:b/>
        </w:rPr>
        <w:t>азвития</w:t>
      </w:r>
      <w:r>
        <w:rPr>
          <w:b/>
        </w:rPr>
        <w:t xml:space="preserve"> соответствующей сферы </w:t>
      </w:r>
      <w:r w:rsidRPr="00AD6A04">
        <w:rPr>
          <w:b/>
        </w:rPr>
        <w:t xml:space="preserve"> </w:t>
      </w:r>
      <w:r>
        <w:rPr>
          <w:b/>
        </w:rPr>
        <w:t>реализации муниципальной программы</w:t>
      </w:r>
    </w:p>
    <w:p w:rsidR="00280CC9" w:rsidRDefault="00280CC9" w:rsidP="00686B8E">
      <w:pPr>
        <w:autoSpaceDE w:val="0"/>
        <w:autoSpaceDN w:val="0"/>
        <w:adjustRightInd w:val="0"/>
        <w:ind w:left="-180"/>
        <w:jc w:val="center"/>
        <w:rPr>
          <w:lang w:eastAsia="ru-RU"/>
        </w:rPr>
      </w:pPr>
    </w:p>
    <w:p w:rsidR="00280CC9" w:rsidRDefault="00280CC9" w:rsidP="00686B8E">
      <w:pPr>
        <w:autoSpaceDE w:val="0"/>
        <w:autoSpaceDN w:val="0"/>
        <w:adjustRightInd w:val="0"/>
        <w:ind w:left="-180"/>
        <w:jc w:val="center"/>
        <w:rPr>
          <w:lang w:eastAsia="ru-RU"/>
        </w:rPr>
      </w:pPr>
    </w:p>
    <w:p w:rsidR="00280CC9" w:rsidRPr="00090403" w:rsidRDefault="00280CC9" w:rsidP="00686B8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0403">
        <w:rPr>
          <w:rFonts w:ascii="Times New Roman" w:hAnsi="Times New Roman" w:cs="Times New Roman"/>
          <w:sz w:val="28"/>
          <w:szCs w:val="28"/>
        </w:rPr>
        <w:t xml:space="preserve">Совершенствование системы муниципального управления является одним из важных условий обеспечения устойчивого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Бойкопонурского </w:t>
      </w:r>
      <w:r w:rsidRPr="0009040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Калининского </w:t>
      </w:r>
      <w:r w:rsidRPr="00090403">
        <w:rPr>
          <w:rFonts w:ascii="Times New Roman" w:hAnsi="Times New Roman" w:cs="Times New Roman"/>
          <w:sz w:val="28"/>
          <w:szCs w:val="28"/>
        </w:rPr>
        <w:t>района, повышения уровня и качества жизни населения.</w:t>
      </w:r>
    </w:p>
    <w:p w:rsidR="00280CC9" w:rsidRPr="00090403" w:rsidRDefault="00280CC9" w:rsidP="00686B8E">
      <w:pPr>
        <w:pStyle w:val="ConsPlusNormal"/>
        <w:numPr>
          <w:ilvl w:val="0"/>
          <w:numId w:val="7"/>
        </w:numPr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040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090403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0904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Бойкопонурского</w:t>
      </w:r>
      <w:r w:rsidRPr="0009040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Калининского</w:t>
      </w:r>
      <w:r w:rsidRPr="00090403">
        <w:rPr>
          <w:rFonts w:ascii="Times New Roman" w:hAnsi="Times New Roman" w:cs="Times New Roman"/>
          <w:sz w:val="28"/>
          <w:szCs w:val="28"/>
        </w:rPr>
        <w:t xml:space="preserve"> района структуру органов местного самоуправления составляют:</w:t>
      </w:r>
    </w:p>
    <w:p w:rsidR="00280CC9" w:rsidRPr="00090403" w:rsidRDefault="00280CC9" w:rsidP="00686B8E">
      <w:pPr>
        <w:pStyle w:val="ConsPlusNormal"/>
        <w:numPr>
          <w:ilvl w:val="0"/>
          <w:numId w:val="7"/>
        </w:numPr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0403">
        <w:rPr>
          <w:rFonts w:ascii="Times New Roman" w:hAnsi="Times New Roman" w:cs="Times New Roman"/>
          <w:sz w:val="28"/>
          <w:szCs w:val="28"/>
        </w:rPr>
        <w:t xml:space="preserve">представительный орган – Совет </w:t>
      </w:r>
      <w:r>
        <w:rPr>
          <w:rFonts w:ascii="Times New Roman" w:hAnsi="Times New Roman" w:cs="Times New Roman"/>
          <w:sz w:val="28"/>
          <w:szCs w:val="28"/>
        </w:rPr>
        <w:t>Бойкопонурского</w:t>
      </w:r>
      <w:r w:rsidRPr="0009040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Калининского района</w:t>
      </w:r>
      <w:r w:rsidRPr="00090403">
        <w:rPr>
          <w:rFonts w:ascii="Times New Roman" w:hAnsi="Times New Roman" w:cs="Times New Roman"/>
          <w:sz w:val="28"/>
          <w:szCs w:val="28"/>
        </w:rPr>
        <w:t>;</w:t>
      </w:r>
    </w:p>
    <w:p w:rsidR="00280CC9" w:rsidRPr="00090403" w:rsidRDefault="00280CC9" w:rsidP="00686B8E">
      <w:pPr>
        <w:pStyle w:val="ConsPlusNormal"/>
        <w:numPr>
          <w:ilvl w:val="0"/>
          <w:numId w:val="7"/>
        </w:numPr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0403">
        <w:rPr>
          <w:rFonts w:ascii="Times New Roman" w:hAnsi="Times New Roman" w:cs="Times New Roman"/>
          <w:sz w:val="28"/>
          <w:szCs w:val="28"/>
        </w:rPr>
        <w:t xml:space="preserve">высшее должностное лицо - глава </w:t>
      </w:r>
      <w:r>
        <w:rPr>
          <w:rFonts w:ascii="Times New Roman" w:hAnsi="Times New Roman" w:cs="Times New Roman"/>
          <w:sz w:val="28"/>
          <w:szCs w:val="28"/>
        </w:rPr>
        <w:t>Бойкопонурского</w:t>
      </w:r>
      <w:r w:rsidRPr="0009040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Калининского</w:t>
      </w:r>
      <w:r w:rsidRPr="00090403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280CC9" w:rsidRPr="00090403" w:rsidRDefault="00280CC9" w:rsidP="00686B8E">
      <w:r>
        <w:lastRenderedPageBreak/>
        <w:t xml:space="preserve">      </w:t>
      </w:r>
      <w:r>
        <w:rPr>
          <w:rFonts w:ascii="Symbol" w:hAnsi="Symbol"/>
        </w:rPr>
        <w:t></w:t>
      </w:r>
      <w:r>
        <w:t xml:space="preserve"> </w:t>
      </w:r>
      <w:r w:rsidRPr="00090403">
        <w:t xml:space="preserve">исполнительно-распорядительный орган - администрация </w:t>
      </w:r>
      <w:r>
        <w:t>Бойкопонурского</w:t>
      </w:r>
      <w:r w:rsidRPr="00090403">
        <w:t xml:space="preserve"> сельского поселения </w:t>
      </w:r>
      <w:r>
        <w:t>Калининского</w:t>
      </w:r>
      <w:r w:rsidRPr="00090403">
        <w:t xml:space="preserve"> района</w:t>
      </w:r>
      <w:r>
        <w:t>.</w:t>
      </w:r>
      <w:r w:rsidRPr="00090403">
        <w:t xml:space="preserve"> Обеспечение деятельности органов местного самоуправления </w:t>
      </w:r>
      <w:r>
        <w:t>Бойкопонурского сельского поселения Калининского района</w:t>
      </w:r>
      <w:r w:rsidRPr="00090403">
        <w:t xml:space="preserve"> включает в себя осуществление правового, организационного, кадрового, финансового, материально-технического,  документационного</w:t>
      </w:r>
      <w:r w:rsidR="002D3256">
        <w:t xml:space="preserve"> </w:t>
      </w:r>
      <w:r w:rsidRPr="00090403">
        <w:t>и иного обеспечения, в том числе информационной прозрачности деятельности органов местного самоуправления и их руководителей.</w:t>
      </w:r>
    </w:p>
    <w:p w:rsidR="00280CC9" w:rsidRPr="00090403" w:rsidRDefault="00280CC9" w:rsidP="00686B8E">
      <w:pPr>
        <w:ind w:firstLine="708"/>
      </w:pPr>
      <w:r w:rsidRPr="00090403">
        <w:t xml:space="preserve">Необходимым условием для успешного решения приоритетных задач социально-экономического развития </w:t>
      </w:r>
      <w:r>
        <w:t>Бойкопонурского сельского поселения Калининского района</w:t>
      </w:r>
      <w:r w:rsidRPr="00090403">
        <w:t xml:space="preserve">  является реализация системных мер по противодействию коррупции, снижающей эффективность муниципального управления, подрывающей доверие населения к органам местного самоуправления.</w:t>
      </w:r>
    </w:p>
    <w:p w:rsidR="00280CC9" w:rsidRPr="00090403" w:rsidRDefault="00280CC9" w:rsidP="00686B8E">
      <w:pPr>
        <w:ind w:firstLine="708"/>
      </w:pPr>
      <w:r w:rsidRPr="00090403">
        <w:t>Антикоррупционная политика органов местного самоуправления представляет собой целенаправленную деятельность по реализации Национальной стратегии противодействия коррупции.</w:t>
      </w:r>
    </w:p>
    <w:p w:rsidR="00280CC9" w:rsidRPr="00090403" w:rsidRDefault="00280CC9" w:rsidP="00686B8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0403">
        <w:rPr>
          <w:rFonts w:ascii="Times New Roman" w:hAnsi="Times New Roman" w:cs="Times New Roman"/>
          <w:sz w:val="28"/>
          <w:szCs w:val="28"/>
        </w:rPr>
        <w:t>В данной программе рассматриваются вопросы, касающиеся деятельности главы и администрации поселения.</w:t>
      </w:r>
    </w:p>
    <w:p w:rsidR="00280CC9" w:rsidRPr="00090403" w:rsidRDefault="00280CC9" w:rsidP="00686B8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0403">
        <w:rPr>
          <w:rFonts w:ascii="Times New Roman" w:hAnsi="Times New Roman" w:cs="Times New Roman"/>
          <w:sz w:val="28"/>
          <w:szCs w:val="28"/>
        </w:rPr>
        <w:t xml:space="preserve">В структуру администрации </w:t>
      </w:r>
      <w:r>
        <w:rPr>
          <w:rFonts w:ascii="Times New Roman" w:hAnsi="Times New Roman" w:cs="Times New Roman"/>
          <w:sz w:val="28"/>
          <w:szCs w:val="28"/>
        </w:rPr>
        <w:t>Бойкопонурского</w:t>
      </w:r>
      <w:r w:rsidRPr="007B259C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090403">
        <w:rPr>
          <w:rFonts w:ascii="Times New Roman" w:hAnsi="Times New Roman" w:cs="Times New Roman"/>
          <w:sz w:val="28"/>
          <w:szCs w:val="28"/>
        </w:rPr>
        <w:t xml:space="preserve">  входят глава </w:t>
      </w:r>
      <w:r>
        <w:rPr>
          <w:rFonts w:ascii="Times New Roman" w:hAnsi="Times New Roman" w:cs="Times New Roman"/>
          <w:sz w:val="28"/>
          <w:szCs w:val="28"/>
        </w:rPr>
        <w:t>Бойкопонурского</w:t>
      </w:r>
      <w:r w:rsidRPr="00090403">
        <w:rPr>
          <w:rFonts w:ascii="Times New Roman" w:hAnsi="Times New Roman" w:cs="Times New Roman"/>
          <w:sz w:val="28"/>
          <w:szCs w:val="28"/>
        </w:rPr>
        <w:t xml:space="preserve"> сельского поселения, общий и финансовый отдел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90403">
        <w:rPr>
          <w:rFonts w:ascii="Times New Roman" w:hAnsi="Times New Roman" w:cs="Times New Roman"/>
          <w:sz w:val="28"/>
          <w:szCs w:val="28"/>
        </w:rPr>
        <w:t>.</w:t>
      </w:r>
    </w:p>
    <w:p w:rsidR="00280CC9" w:rsidRPr="00090403" w:rsidRDefault="00280CC9" w:rsidP="00686B8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0403">
        <w:rPr>
          <w:rFonts w:ascii="Times New Roman" w:hAnsi="Times New Roman" w:cs="Times New Roman"/>
          <w:sz w:val="28"/>
          <w:szCs w:val="28"/>
        </w:rPr>
        <w:t xml:space="preserve">Исполнительно-распорядительным органом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Бойкопонурского</w:t>
      </w:r>
      <w:r w:rsidRPr="00E85F15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090403">
        <w:rPr>
          <w:rFonts w:ascii="Times New Roman" w:hAnsi="Times New Roman" w:cs="Times New Roman"/>
          <w:sz w:val="28"/>
          <w:szCs w:val="28"/>
        </w:rPr>
        <w:t xml:space="preserve"> руководит глава поселения.</w:t>
      </w:r>
    </w:p>
    <w:p w:rsidR="00280CC9" w:rsidRPr="00090403" w:rsidRDefault="00280CC9" w:rsidP="00686B8E">
      <w:pPr>
        <w:autoSpaceDE w:val="0"/>
        <w:autoSpaceDN w:val="0"/>
        <w:adjustRightInd w:val="0"/>
        <w:ind w:firstLine="709"/>
      </w:pPr>
      <w:r w:rsidRPr="00090403">
        <w:t xml:space="preserve">Администрация </w:t>
      </w:r>
      <w:r>
        <w:t>Бойкопонурского</w:t>
      </w:r>
      <w:r w:rsidRPr="00090403">
        <w:t xml:space="preserve"> сельского поселения </w:t>
      </w:r>
      <w:r>
        <w:t>Калининского</w:t>
      </w:r>
      <w:r w:rsidRPr="00090403">
        <w:t xml:space="preserve"> района в соответствии с федеральным и краевым законодательством, Уставом поселения исполняет полномочия по решению вопросов местного значения, а также отдельные государственные полномочия, переданные органам местного самоуправления федеральными законами и законами Краснодарского края.</w:t>
      </w:r>
    </w:p>
    <w:p w:rsidR="00280CC9" w:rsidRPr="00090403" w:rsidRDefault="00280CC9" w:rsidP="00686B8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0403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Бойкопонурского </w:t>
      </w:r>
      <w:r w:rsidRPr="0009040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Калининского</w:t>
      </w:r>
      <w:r w:rsidRPr="00090403">
        <w:rPr>
          <w:rFonts w:ascii="Times New Roman" w:hAnsi="Times New Roman" w:cs="Times New Roman"/>
          <w:sz w:val="28"/>
          <w:szCs w:val="28"/>
        </w:rPr>
        <w:t xml:space="preserve"> района осуществляется реализация отдельных переданных государственных полномочий, в частности:</w:t>
      </w:r>
    </w:p>
    <w:p w:rsidR="00280CC9" w:rsidRPr="00090403" w:rsidRDefault="00280CC9" w:rsidP="00686B8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0403">
        <w:rPr>
          <w:rFonts w:ascii="Times New Roman" w:hAnsi="Times New Roman" w:cs="Times New Roman"/>
          <w:sz w:val="28"/>
          <w:szCs w:val="28"/>
        </w:rPr>
        <w:t>- по созданию и организации деятельности административных комиссий, финансовое обеспечение государственных полномочий, переданных органам местного самоуправления, осуществляется за счет субвенций, предоставляемых бюджету поселения из краевого бюджета.</w:t>
      </w:r>
    </w:p>
    <w:p w:rsidR="00280CC9" w:rsidRPr="00090403" w:rsidRDefault="00280CC9" w:rsidP="00686B8E">
      <w:pPr>
        <w:autoSpaceDE w:val="0"/>
        <w:autoSpaceDN w:val="0"/>
        <w:adjustRightInd w:val="0"/>
        <w:ind w:firstLine="709"/>
        <w:contextualSpacing/>
      </w:pPr>
      <w:r w:rsidRPr="00090403">
        <w:t xml:space="preserve">Исполнение полномочий по решению вопросов местного значения, возложенных на администрацию </w:t>
      </w:r>
      <w:r>
        <w:t>Бойкопонурского</w:t>
      </w:r>
      <w:r w:rsidRPr="00090403">
        <w:t xml:space="preserve"> </w:t>
      </w:r>
      <w:r>
        <w:t>сельского поселения Калининского</w:t>
      </w:r>
      <w:r w:rsidRPr="00090403">
        <w:t xml:space="preserve"> рай</w:t>
      </w:r>
      <w:r>
        <w:t>о</w:t>
      </w:r>
      <w:r w:rsidRPr="00090403">
        <w:t>на, невозможно без соответствующего материально-технического обеспечения.</w:t>
      </w:r>
    </w:p>
    <w:p w:rsidR="00280CC9" w:rsidRPr="00090403" w:rsidRDefault="00280CC9" w:rsidP="00686B8E">
      <w:pPr>
        <w:autoSpaceDE w:val="0"/>
        <w:autoSpaceDN w:val="0"/>
        <w:adjustRightInd w:val="0"/>
        <w:ind w:firstLine="709"/>
        <w:contextualSpacing/>
      </w:pPr>
      <w:r w:rsidRPr="00090403">
        <w:t xml:space="preserve">В администрации поселения, как правило, созданы условия для эффективной работы ее сотрудников. На сегодняшний день рабочие места сотрудников администрации поселения на 90% укомплектованы мебелью и оргтехникой. Регулярно осуществляется приобретение материальных запасов </w:t>
      </w:r>
      <w:r w:rsidRPr="00090403">
        <w:lastRenderedPageBreak/>
        <w:t>(канцелярские товары, бумага, тонеры, картриджи и т.д.). Сотрудники обеспечены услугами связи.</w:t>
      </w:r>
    </w:p>
    <w:p w:rsidR="00280CC9" w:rsidRPr="00090403" w:rsidRDefault="00280CC9" w:rsidP="00686B8E">
      <w:pPr>
        <w:autoSpaceDE w:val="0"/>
        <w:autoSpaceDN w:val="0"/>
        <w:adjustRightInd w:val="0"/>
        <w:ind w:firstLine="709"/>
        <w:contextualSpacing/>
      </w:pPr>
      <w:r w:rsidRPr="00090403">
        <w:t>Уровень материально-технического оснащения администрации поселения является оптимальным для функционирования администрации поселения, однако требует дооснащения в соответствие с современными требованиями и нормами, предъявляемыми к административным помещениям и рабочим местам сотрудников.</w:t>
      </w:r>
    </w:p>
    <w:p w:rsidR="00280CC9" w:rsidRPr="00090403" w:rsidRDefault="00280CC9" w:rsidP="00686B8E">
      <w:pPr>
        <w:ind w:firstLine="709"/>
      </w:pPr>
      <w:r w:rsidRPr="00090403">
        <w:t>Анализ технического состояния показывает, что служебные здания и помещения постройки преимущественно 50-70-х годов ветшают, находятся в неудовлетворительном техническом состоянии, не соответствуют установленным действующим законодательством правилам, нормативам</w:t>
      </w:r>
      <w:r w:rsidR="00F377DC">
        <w:t xml:space="preserve"> </w:t>
      </w:r>
      <w:r w:rsidRPr="00090403">
        <w:t>и  нормам.</w:t>
      </w:r>
    </w:p>
    <w:p w:rsidR="00280CC9" w:rsidRPr="00090403" w:rsidRDefault="00280CC9" w:rsidP="00686B8E">
      <w:pPr>
        <w:ind w:firstLine="709"/>
      </w:pPr>
      <w:r w:rsidRPr="00090403">
        <w:t>Основной проблемой в данной сфере является высокая степень физического износа служебных зданий и помещений (57%).</w:t>
      </w:r>
    </w:p>
    <w:p w:rsidR="00280CC9" w:rsidRPr="00090403" w:rsidRDefault="00280CC9" w:rsidP="00686B8E">
      <w:pPr>
        <w:ind w:firstLine="709"/>
      </w:pPr>
      <w:r w:rsidRPr="00090403">
        <w:t>Своевременное проведение работ по содержанию и ремонту служебных зданий и помещений позволит поддержать техническое состояние зданий и помещений, а также обеспечить санитарно-гигиенические требования, предъявляемые к объектам, что является условием сохранения материальных ценностей и предотвращения чрезвычайных ситуаций, обеспечения более высокого уровня обслуживания населения.</w:t>
      </w:r>
    </w:p>
    <w:p w:rsidR="00280CC9" w:rsidRPr="00090403" w:rsidRDefault="00280CC9" w:rsidP="00686B8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0403">
        <w:rPr>
          <w:rFonts w:ascii="Times New Roman" w:hAnsi="Times New Roman" w:cs="Times New Roman"/>
          <w:sz w:val="28"/>
          <w:szCs w:val="28"/>
        </w:rPr>
        <w:t>Эффективное муниципальное управление на сегодня невозможно без использования современных информационных технологий.</w:t>
      </w:r>
    </w:p>
    <w:p w:rsidR="00280CC9" w:rsidRPr="00090403" w:rsidRDefault="00280CC9" w:rsidP="00686B8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0403">
        <w:rPr>
          <w:rFonts w:ascii="Times New Roman" w:hAnsi="Times New Roman" w:cs="Times New Roman"/>
          <w:sz w:val="28"/>
          <w:szCs w:val="28"/>
        </w:rPr>
        <w:t>Основными проблемами в данной сфере являются:</w:t>
      </w:r>
    </w:p>
    <w:p w:rsidR="00280CC9" w:rsidRPr="00090403" w:rsidRDefault="00280CC9" w:rsidP="00686B8E">
      <w:pPr>
        <w:pStyle w:val="ConsPlusNormal"/>
        <w:numPr>
          <w:ilvl w:val="0"/>
          <w:numId w:val="8"/>
        </w:numPr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0403">
        <w:rPr>
          <w:rFonts w:ascii="Times New Roman" w:hAnsi="Times New Roman" w:cs="Times New Roman"/>
          <w:sz w:val="28"/>
          <w:szCs w:val="28"/>
        </w:rPr>
        <w:t>ежегодный прирост объема документооборота в процессе делопроизводства на 10-15%, и, как следствие, - постоянно возрастающая потребность в ресурсах для обработки документации (информационных, технических, кадровых, финансовых);</w:t>
      </w:r>
    </w:p>
    <w:p w:rsidR="00280CC9" w:rsidRPr="00090403" w:rsidRDefault="00280CC9" w:rsidP="00686B8E">
      <w:pPr>
        <w:pStyle w:val="ConsPlusNormal"/>
        <w:numPr>
          <w:ilvl w:val="0"/>
          <w:numId w:val="8"/>
        </w:numPr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0403">
        <w:rPr>
          <w:rFonts w:ascii="Times New Roman" w:hAnsi="Times New Roman" w:cs="Times New Roman"/>
          <w:sz w:val="28"/>
          <w:szCs w:val="28"/>
        </w:rPr>
        <w:t>недостаточный уровень развития инфраструктуры информационно-коммуникационных технологий и их внедрения в деятельность для обеспечения оперативного информационного обмена;</w:t>
      </w:r>
    </w:p>
    <w:p w:rsidR="00F377DC" w:rsidRDefault="00280CC9" w:rsidP="00F602D2">
      <w:r>
        <w:t xml:space="preserve">        </w:t>
      </w:r>
      <w:r w:rsidRPr="00090403">
        <w:rPr>
          <w:shd w:val="clear" w:color="auto" w:fill="FFFFFF"/>
        </w:rPr>
        <w:t xml:space="preserve">  </w:t>
      </w:r>
      <w:r>
        <w:t>На территории Бойкопонурского сельского поселения Калининского района расположены 4 населенных пунктов: х. Бойкопонура, х. Васильевка,</w:t>
      </w:r>
    </w:p>
    <w:p w:rsidR="00280CC9" w:rsidRDefault="00280CC9" w:rsidP="00F602D2">
      <w:pPr>
        <w:rPr>
          <w:shd w:val="clear" w:color="auto" w:fill="FFFFFF"/>
        </w:rPr>
      </w:pPr>
      <w:r>
        <w:t>с.</w:t>
      </w:r>
      <w:r w:rsidR="00F377DC">
        <w:t xml:space="preserve"> </w:t>
      </w:r>
      <w:r>
        <w:t>Долиновское, ст. Андреевская.</w:t>
      </w:r>
    </w:p>
    <w:p w:rsidR="00280CC9" w:rsidRPr="00090403" w:rsidRDefault="00280CC9" w:rsidP="00686B8E">
      <w:pPr>
        <w:widowControl w:val="0"/>
        <w:autoSpaceDE w:val="0"/>
        <w:autoSpaceDN w:val="0"/>
        <w:adjustRightInd w:val="0"/>
        <w:ind w:firstLine="540"/>
      </w:pPr>
      <w:r w:rsidRPr="00090403">
        <w:t xml:space="preserve">Среднегодовая численность населения </w:t>
      </w:r>
      <w:r>
        <w:t>Бойкопонурского сельского поселения Калининского района</w:t>
      </w:r>
      <w:r w:rsidRPr="00090403">
        <w:t xml:space="preserve"> составляет </w:t>
      </w:r>
      <w:r>
        <w:t>4,21</w:t>
      </w:r>
      <w:r w:rsidRPr="00090403">
        <w:t xml:space="preserve"> т</w:t>
      </w:r>
      <w:r>
        <w:t>ыс</w:t>
      </w:r>
      <w:r w:rsidRPr="00090403">
        <w:t>.</w:t>
      </w:r>
      <w:r w:rsidR="0010116B">
        <w:t xml:space="preserve"> </w:t>
      </w:r>
      <w:r w:rsidRPr="00090403">
        <w:t>человек</w:t>
      </w:r>
      <w:r>
        <w:t>.</w:t>
      </w:r>
      <w:r w:rsidRPr="00090403">
        <w:t xml:space="preserve"> На протяжении последних двух </w:t>
      </w:r>
      <w:r w:rsidR="00B0320B">
        <w:t>лет численность незначительно ум</w:t>
      </w:r>
      <w:r w:rsidRPr="00090403">
        <w:t>е</w:t>
      </w:r>
      <w:r w:rsidR="00B0320B">
        <w:t>ньшает</w:t>
      </w:r>
      <w:r w:rsidRPr="00090403">
        <w:t xml:space="preserve">ся, в том числе и трудоспособной его части, </w:t>
      </w:r>
      <w:r>
        <w:t xml:space="preserve">что </w:t>
      </w:r>
      <w:r w:rsidRPr="00090403">
        <w:t>усугубляет положение с трудовыми кадрами на селе. Особенно сильно это отразилось на снижении производства сельскохозяйственной продукции, уменьшении числа личных подсобных хозяйств, малого предпринимательства.</w:t>
      </w:r>
    </w:p>
    <w:p w:rsidR="00280CC9" w:rsidRPr="00090403" w:rsidRDefault="00280CC9" w:rsidP="00686B8E">
      <w:pPr>
        <w:widowControl w:val="0"/>
        <w:autoSpaceDE w:val="0"/>
        <w:autoSpaceDN w:val="0"/>
        <w:adjustRightInd w:val="0"/>
        <w:ind w:firstLine="540"/>
      </w:pPr>
      <w:r w:rsidRPr="00090403">
        <w:t xml:space="preserve"> Это вызвано ухудшениями условий жизни населения, которые характеризуются низкими доходами или отсутствием доходов, неразвитостью социальной сферы (недостаточностью детских дошкольных учреждений и здравпунктами), торгового и бытового обслуживания, недостатком и не</w:t>
      </w:r>
      <w:r>
        <w:t xml:space="preserve"> </w:t>
      </w:r>
      <w:r w:rsidRPr="00090403">
        <w:t xml:space="preserve">благоустроенностью сельского жилищного фонда, а также другими </w:t>
      </w:r>
      <w:r w:rsidRPr="00090403">
        <w:lastRenderedPageBreak/>
        <w:t xml:space="preserve">особенностями. </w:t>
      </w:r>
    </w:p>
    <w:p w:rsidR="00280CC9" w:rsidRPr="00090403" w:rsidRDefault="00280CC9" w:rsidP="00686B8E">
      <w:pPr>
        <w:widowControl w:val="0"/>
        <w:autoSpaceDE w:val="0"/>
        <w:autoSpaceDN w:val="0"/>
        <w:adjustRightInd w:val="0"/>
        <w:ind w:firstLine="851"/>
      </w:pPr>
      <w:r w:rsidRPr="00090403">
        <w:t>Подготовка, принятие и предстоящая реализация программы вызваны необходимостью совершенствования текущей бюджетной политики и развития стимулирующих факторов, разработки комплекса мер, направленных на повышение эффективности бюджетных расходов поселения.</w:t>
      </w:r>
    </w:p>
    <w:p w:rsidR="00280CC9" w:rsidRPr="00090403" w:rsidRDefault="00280CC9" w:rsidP="00686B8E">
      <w:pPr>
        <w:widowControl w:val="0"/>
        <w:tabs>
          <w:tab w:val="left" w:pos="2552"/>
          <w:tab w:val="left" w:pos="2977"/>
          <w:tab w:val="left" w:pos="3252"/>
        </w:tabs>
        <w:autoSpaceDE w:val="0"/>
        <w:autoSpaceDN w:val="0"/>
        <w:adjustRightInd w:val="0"/>
        <w:ind w:right="-30" w:firstLine="851"/>
      </w:pPr>
      <w:r w:rsidRPr="00090403">
        <w:t xml:space="preserve">Программа отражает деятельность администрации </w:t>
      </w:r>
      <w:r>
        <w:t>Бойкопонурского сельского поселения Калининского района</w:t>
      </w:r>
      <w:r w:rsidRPr="00090403">
        <w:t xml:space="preserve"> (далее – поселение), основой которой является выработка единой финансовой политики и осуществление функции по составлению и организации исполнения бюджета поселения. В связи, с чем объектом управления в рамках программы являются муниципальные финансы, или бюджет поселения. С этим связана специфика программы: она направлена на формирование стабильной финансовой системы для исполнения расходных обязательств, а также поддержку мер для обеспечения сбалансированности бюджета поселения на базе современных принципов управления муниципальными финансами.</w:t>
      </w:r>
    </w:p>
    <w:p w:rsidR="00280CC9" w:rsidRPr="00090403" w:rsidRDefault="00280CC9" w:rsidP="00686B8E">
      <w:pPr>
        <w:widowControl w:val="0"/>
        <w:autoSpaceDE w:val="0"/>
        <w:autoSpaceDN w:val="0"/>
        <w:adjustRightInd w:val="0"/>
        <w:ind w:firstLine="851"/>
      </w:pPr>
      <w:r w:rsidRPr="00090403">
        <w:t>Современная система управления муниципальными финансами в поселении сложилась в результате проведенной работы по совершенствованию бюджетного процесса, обеспечению его прозрачности и открытости, внедрению новых технологий в формирование и исполнение бюджета поселения. Процесс реформирования на муниципальном уровне осуществлялся в рамках проводимой в Российской Федерации бюджетной реформы. В течение последних нескольких лет достигнуты следующие результаты:</w:t>
      </w:r>
    </w:p>
    <w:p w:rsidR="00280CC9" w:rsidRPr="00090403" w:rsidRDefault="00280CC9" w:rsidP="00686B8E">
      <w:pPr>
        <w:widowControl w:val="0"/>
        <w:autoSpaceDE w:val="0"/>
        <w:autoSpaceDN w:val="0"/>
        <w:adjustRightInd w:val="0"/>
        <w:ind w:firstLine="851"/>
      </w:pPr>
      <w:r w:rsidRPr="00090403">
        <w:t xml:space="preserve"> - сформирована правовая база, четко регулирующая организацию бюджетного процесса;</w:t>
      </w:r>
    </w:p>
    <w:p w:rsidR="00280CC9" w:rsidRPr="00090403" w:rsidRDefault="00280CC9" w:rsidP="00686B8E">
      <w:pPr>
        <w:ind w:firstLine="851"/>
        <w:rPr>
          <w:color w:val="000000"/>
        </w:rPr>
      </w:pPr>
      <w:r w:rsidRPr="00090403">
        <w:rPr>
          <w:color w:val="000000"/>
        </w:rPr>
        <w:t>- повышение качества финансового управления путем внедрения инструментов финансового менеджмента;</w:t>
      </w:r>
    </w:p>
    <w:p w:rsidR="00280CC9" w:rsidRPr="00090403" w:rsidRDefault="00280CC9" w:rsidP="00686B8E">
      <w:pPr>
        <w:widowControl w:val="0"/>
        <w:autoSpaceDE w:val="0"/>
        <w:autoSpaceDN w:val="0"/>
        <w:adjustRightInd w:val="0"/>
        <w:ind w:firstLine="851"/>
      </w:pPr>
      <w:r w:rsidRPr="00090403">
        <w:t xml:space="preserve">- </w:t>
      </w:r>
      <w:r>
        <w:t xml:space="preserve"> </w:t>
      </w:r>
      <w:r w:rsidRPr="00090403">
        <w:t>модернизированы системы бюджетного учета и отчетности;</w:t>
      </w:r>
    </w:p>
    <w:p w:rsidR="00280CC9" w:rsidRPr="00090403" w:rsidRDefault="00280CC9" w:rsidP="00686B8E">
      <w:pPr>
        <w:widowControl w:val="0"/>
        <w:autoSpaceDE w:val="0"/>
        <w:autoSpaceDN w:val="0"/>
        <w:adjustRightInd w:val="0"/>
        <w:ind w:firstLine="851"/>
      </w:pPr>
      <w:r w:rsidRPr="00090403">
        <w:t>- обеспечена прозрачность бюджетной системы и публичность бюджетного процесса;</w:t>
      </w:r>
    </w:p>
    <w:p w:rsidR="00280CC9" w:rsidRPr="00090403" w:rsidRDefault="00280CC9" w:rsidP="00686B8E">
      <w:pPr>
        <w:widowControl w:val="0"/>
        <w:autoSpaceDE w:val="0"/>
        <w:autoSpaceDN w:val="0"/>
        <w:adjustRightInd w:val="0"/>
        <w:ind w:firstLine="851"/>
      </w:pPr>
      <w:r w:rsidRPr="00090403">
        <w:t>- осуществлено поэтапное внедрение инструментов бюджетирования, ориентированного на результат.</w:t>
      </w:r>
    </w:p>
    <w:p w:rsidR="00280CC9" w:rsidRDefault="00280CC9" w:rsidP="00686B8E">
      <w:pPr>
        <w:widowControl w:val="0"/>
        <w:autoSpaceDE w:val="0"/>
        <w:autoSpaceDN w:val="0"/>
        <w:adjustRightInd w:val="0"/>
        <w:ind w:firstLine="851"/>
      </w:pPr>
      <w:r w:rsidRPr="00090403">
        <w:t>С</w:t>
      </w:r>
      <w:r>
        <w:t xml:space="preserve"> </w:t>
      </w:r>
      <w:r w:rsidRPr="00090403">
        <w:t>1 января 201</w:t>
      </w:r>
      <w:r>
        <w:t>4</w:t>
      </w:r>
      <w:r w:rsidRPr="00090403">
        <w:t xml:space="preserve"> года систематически проводится работа по размещению информации о муниципальных учреждениях на офиц</w:t>
      </w:r>
      <w:r>
        <w:t>иальном сайте в сети Интернет.</w:t>
      </w:r>
    </w:p>
    <w:p w:rsidR="00280CC9" w:rsidRPr="00090403" w:rsidRDefault="00280CC9" w:rsidP="00686B8E">
      <w:pPr>
        <w:widowControl w:val="0"/>
        <w:autoSpaceDE w:val="0"/>
        <w:autoSpaceDN w:val="0"/>
        <w:adjustRightInd w:val="0"/>
        <w:ind w:firstLine="851"/>
      </w:pPr>
      <w:r w:rsidRPr="00090403">
        <w:t>Однако, несмотря на проведенную работу по реформированию бюджетной системы, не все инструменты, влияющие на повышение качества управления муниципальными финансами, работают в полную силу. Не все законодательно внедренные принципы и механизмы в полной мере удалось реализовать на практике. Управление муниципальными финансами в значительной степени остается ориентированным на обеспечение соблюдения формальных процедур, не создавая при этом стимулов и инструментов для повышения эффективности, прозрачности и подотчетности использования бюджетных средств в увязке с целями и результатами бюджетной политики.</w:t>
      </w:r>
    </w:p>
    <w:p w:rsidR="00280CC9" w:rsidRPr="00090403" w:rsidRDefault="00280CC9" w:rsidP="00686B8E">
      <w:pPr>
        <w:widowControl w:val="0"/>
        <w:autoSpaceDE w:val="0"/>
        <w:autoSpaceDN w:val="0"/>
        <w:adjustRightInd w:val="0"/>
        <w:ind w:firstLine="851"/>
      </w:pPr>
      <w:r w:rsidRPr="00090403">
        <w:t xml:space="preserve">Наиболее актуальными остаются вопросы, связанные с повышением эффективности бюджетных расходов и ограниченностью применения оценки </w:t>
      </w:r>
      <w:r w:rsidRPr="00090403">
        <w:lastRenderedPageBreak/>
        <w:t>их эффективности. Так, несмотря на определенные позитивные изменения в сфере организации планирования и исполнения бюджета, применение методов бюджетирования, ориентированного на результат, остается недостаточно увязанным с процессом планирования бюджетных ассигнований. Отсутствует глубокий всесторонний анализ сложившейся практики применения муниципальных заданий в целях дальнейшего совершенствования данного механизма. Сохраняются условия и стимулы для неоправданного увеличения бюджетных расходов при наличии низкой мотивации к формированию приоритетов и оптимизации бюджетных расходов. Бюджетное планирование остается слабо увязанным со стратегическим планированием.</w:t>
      </w:r>
    </w:p>
    <w:p w:rsidR="00280CC9" w:rsidRPr="00090403" w:rsidRDefault="00280CC9" w:rsidP="00686B8E">
      <w:pPr>
        <w:ind w:firstLine="851"/>
      </w:pPr>
      <w:r w:rsidRPr="00090403">
        <w:t>В связи с этим в настоящее время увеличивается актуальность разработки</w:t>
      </w:r>
      <w:r>
        <w:t>,</w:t>
      </w:r>
      <w:r w:rsidRPr="00090403">
        <w:t xml:space="preserve"> и реализации системы мер, связанных с планированием расходов бюджета программно-целевым методом во взаимоувязке с новыми формами финансового обеспечения деятельности бюджетных и автономных учреждений.</w:t>
      </w:r>
    </w:p>
    <w:p w:rsidR="00280CC9" w:rsidRPr="00090403" w:rsidRDefault="00280CC9" w:rsidP="00686B8E">
      <w:pPr>
        <w:widowControl w:val="0"/>
        <w:autoSpaceDE w:val="0"/>
        <w:autoSpaceDN w:val="0"/>
        <w:adjustRightInd w:val="0"/>
        <w:ind w:firstLine="851"/>
      </w:pPr>
      <w:r w:rsidRPr="00090403">
        <w:t>Совершенствование процедур и методов муниципального управления предъявляет новые требования к механизмам и инструментам организации информационных потоков в сфере управления муниципальными финансами. Требуется внедрение информационной системы планирования бюджета, предназначенной для комплексной автоматизации процесса формирования проекта бюджета, позволяющей также составление обоснований бюджетных ассигнований</w:t>
      </w:r>
      <w:r w:rsidRPr="00090403">
        <w:rPr>
          <w:color w:val="000000"/>
        </w:rPr>
        <w:t xml:space="preserve"> представляющих собой финансово-экономическое обоснование расходов</w:t>
      </w:r>
      <w:r w:rsidRPr="00090403">
        <w:t xml:space="preserve"> бюджета.</w:t>
      </w:r>
    </w:p>
    <w:p w:rsidR="00280CC9" w:rsidRPr="00090403" w:rsidRDefault="00280CC9" w:rsidP="00686B8E">
      <w:pPr>
        <w:widowControl w:val="0"/>
        <w:autoSpaceDE w:val="0"/>
        <w:autoSpaceDN w:val="0"/>
        <w:adjustRightInd w:val="0"/>
        <w:ind w:firstLine="851"/>
      </w:pPr>
      <w:r w:rsidRPr="00090403">
        <w:t>Анализ проблем в бюджетно-финансовой сфере демонстрирует необходимость совершенствования финансовой, бюджетной, налоговой и долговой политики в среднесрочном периоде, создание эффективной системы управления муниципальными финансами.</w:t>
      </w:r>
    </w:p>
    <w:p w:rsidR="00280CC9" w:rsidRPr="00090403" w:rsidRDefault="00280CC9" w:rsidP="00686B8E">
      <w:pPr>
        <w:widowControl w:val="0"/>
        <w:autoSpaceDE w:val="0"/>
        <w:autoSpaceDN w:val="0"/>
        <w:adjustRightInd w:val="0"/>
        <w:ind w:firstLine="851"/>
      </w:pPr>
      <w:r w:rsidRPr="00090403">
        <w:t>Кроме того, в последнее время особо подчеркивается необходимость перехода к формированию программного бюджета, что должно повысить ответственность всех участников бюджетного процесса за реализацию поставленных задач и достижение конечных результатов.</w:t>
      </w:r>
    </w:p>
    <w:p w:rsidR="00280CC9" w:rsidRPr="00090403" w:rsidRDefault="00280CC9" w:rsidP="00686B8E">
      <w:pPr>
        <w:widowControl w:val="0"/>
        <w:autoSpaceDE w:val="0"/>
        <w:autoSpaceDN w:val="0"/>
        <w:adjustRightInd w:val="0"/>
        <w:ind w:firstLine="851"/>
      </w:pPr>
      <w:r w:rsidRPr="00090403">
        <w:t xml:space="preserve">Переход к формированию бюджета </w:t>
      </w:r>
      <w:r>
        <w:t>Бойкопонурского сельского поселения Калининского района</w:t>
      </w:r>
      <w:r w:rsidRPr="00090403">
        <w:t xml:space="preserve"> на основе программно-целевых принципов предъявляет дополнительные требования к его устойчивости, гарантированному обеспечению финансовыми ресурсами действующих расходных обязательств, в том числе в долгосрочной перспективе, прозрачному распределению имеющихся средств с учетом достигнутых результатов в той или иной сфере социально-экономического развития </w:t>
      </w:r>
      <w:r w:rsidR="00725763">
        <w:t>Бойкопонурс</w:t>
      </w:r>
      <w:r>
        <w:t>кого сельского поселения Калининского района</w:t>
      </w:r>
      <w:r w:rsidRPr="00090403">
        <w:t>.</w:t>
      </w:r>
    </w:p>
    <w:p w:rsidR="00280CC9" w:rsidRPr="00090403" w:rsidRDefault="00280CC9" w:rsidP="00686B8E">
      <w:pPr>
        <w:ind w:firstLine="851"/>
      </w:pPr>
      <w:r w:rsidRPr="00090403">
        <w:t>Данная муниципальная программа разработана в целях усиления эффективного, ответственного и прозрачного управления муниципальными финансами, создания (в рамках правового регулирования и методического обеспечения) общих для всех участников бюджетного процесса условий и механизмов реализации муниципальных программ, развития муниципального финансового контроля, способного своевременно выявлять и, самое главное, предотвращать бюджетные правонарушения.</w:t>
      </w:r>
    </w:p>
    <w:p w:rsidR="00280CC9" w:rsidRPr="00090403" w:rsidRDefault="00280CC9" w:rsidP="00686B8E">
      <w:pPr>
        <w:pStyle w:val="s13"/>
        <w:shd w:val="clear" w:color="auto" w:fill="FFFFFF"/>
        <w:jc w:val="both"/>
        <w:rPr>
          <w:sz w:val="28"/>
          <w:szCs w:val="28"/>
        </w:rPr>
      </w:pPr>
      <w:r w:rsidRPr="00090403">
        <w:rPr>
          <w:sz w:val="28"/>
          <w:szCs w:val="28"/>
        </w:rPr>
        <w:lastRenderedPageBreak/>
        <w:t xml:space="preserve">Муниципальная программа имеет существенные отличия от большинства других муниципальных программ </w:t>
      </w:r>
      <w:r>
        <w:rPr>
          <w:sz w:val="28"/>
          <w:szCs w:val="28"/>
        </w:rPr>
        <w:t>Бойкопонурского сельского поселения Калининского района</w:t>
      </w:r>
      <w:r w:rsidRPr="00090403">
        <w:rPr>
          <w:sz w:val="28"/>
          <w:szCs w:val="28"/>
        </w:rPr>
        <w:t xml:space="preserve">. Она является «обеспечивающей», то есть частично ориентирована (через развитие нормативно-правового регулирования и методического обеспечения) на создание общих для всех участников бюджетного процесса, в том числе подведомственных учреждений, реализующих другие муниципальные программы поселения, условий и механизмов их реализации. Обеспечивая грамотное и эффективное управление муниципальными финансами, муниципальная программа вносит значительный вклад в достижение практически всех стратегических целей социально-экономического развития </w:t>
      </w:r>
      <w:r>
        <w:rPr>
          <w:sz w:val="28"/>
          <w:szCs w:val="28"/>
        </w:rPr>
        <w:t>Бойкопонурского сельского поселения Калининского района</w:t>
      </w:r>
      <w:r w:rsidRPr="00090403">
        <w:rPr>
          <w:sz w:val="28"/>
          <w:szCs w:val="28"/>
        </w:rPr>
        <w:t>.</w:t>
      </w:r>
    </w:p>
    <w:p w:rsidR="00280CC9" w:rsidRPr="004E20A9" w:rsidRDefault="00280CC9" w:rsidP="00686B8E">
      <w:pPr>
        <w:shd w:val="clear" w:color="auto" w:fill="FFFFFF"/>
        <w:ind w:firstLine="720"/>
        <w:rPr>
          <w:color w:val="FFFFFF"/>
        </w:rPr>
      </w:pPr>
      <w:r w:rsidRPr="00090403">
        <w:t xml:space="preserve">Программа планируется </w:t>
      </w:r>
      <w:r w:rsidR="00B70723">
        <w:t>к реализации в 2024</w:t>
      </w:r>
      <w:r w:rsidRPr="00090403">
        <w:t> – 20</w:t>
      </w:r>
      <w:r>
        <w:t>2</w:t>
      </w:r>
      <w:r w:rsidR="00B70723">
        <w:t>9</w:t>
      </w:r>
      <w:r w:rsidRPr="00090403">
        <w:t xml:space="preserve"> годах </w:t>
      </w:r>
      <w:r w:rsidRPr="004E20A9">
        <w:t>без разделения на этапы.</w:t>
      </w:r>
    </w:p>
    <w:p w:rsidR="00280CC9" w:rsidRDefault="00280CC9" w:rsidP="00686B8E">
      <w:pPr>
        <w:autoSpaceDE w:val="0"/>
        <w:autoSpaceDN w:val="0"/>
        <w:adjustRightInd w:val="0"/>
        <w:ind w:left="-180"/>
        <w:jc w:val="center"/>
        <w:rPr>
          <w:color w:val="FF0000"/>
        </w:rPr>
      </w:pPr>
    </w:p>
    <w:p w:rsidR="00280CC9" w:rsidRPr="00D64636" w:rsidRDefault="00280CC9" w:rsidP="00686B8E">
      <w:pPr>
        <w:autoSpaceDE w:val="0"/>
        <w:autoSpaceDN w:val="0"/>
        <w:adjustRightInd w:val="0"/>
        <w:ind w:left="-180"/>
        <w:jc w:val="center"/>
        <w:rPr>
          <w:color w:val="FF0000"/>
        </w:rPr>
      </w:pPr>
    </w:p>
    <w:p w:rsidR="00280CC9" w:rsidRPr="00AD6A04" w:rsidRDefault="00280CC9" w:rsidP="00686B8E">
      <w:pPr>
        <w:autoSpaceDE w:val="0"/>
        <w:autoSpaceDN w:val="0"/>
        <w:adjustRightInd w:val="0"/>
        <w:jc w:val="center"/>
        <w:rPr>
          <w:b/>
        </w:rPr>
      </w:pPr>
      <w:r w:rsidRPr="00AD6A04">
        <w:rPr>
          <w:b/>
        </w:rPr>
        <w:t>2. Цели, задачи и целевые показатели, сроки и этапы реализации</w:t>
      </w:r>
    </w:p>
    <w:p w:rsidR="00280CC9" w:rsidRPr="00AD6A04" w:rsidRDefault="00280CC9" w:rsidP="00686B8E">
      <w:pPr>
        <w:jc w:val="center"/>
        <w:rPr>
          <w:b/>
        </w:rPr>
      </w:pPr>
      <w:r w:rsidRPr="00AD6A04">
        <w:rPr>
          <w:b/>
        </w:rPr>
        <w:t>муниципальной программы</w:t>
      </w:r>
    </w:p>
    <w:p w:rsidR="00280CC9" w:rsidRPr="00CD41DF" w:rsidRDefault="00280CC9" w:rsidP="00686B8E">
      <w:pPr>
        <w:jc w:val="center"/>
      </w:pPr>
    </w:p>
    <w:p w:rsidR="00280CC9" w:rsidRDefault="00280CC9" w:rsidP="00686B8E">
      <w:pPr>
        <w:ind w:firstLine="851"/>
      </w:pPr>
    </w:p>
    <w:p w:rsidR="00280CC9" w:rsidRPr="00090403" w:rsidRDefault="00280CC9" w:rsidP="00686B8E">
      <w:pPr>
        <w:pStyle w:val="s13"/>
        <w:shd w:val="clear" w:color="auto" w:fill="FFFFFF"/>
        <w:jc w:val="both"/>
        <w:rPr>
          <w:sz w:val="28"/>
          <w:szCs w:val="28"/>
        </w:rPr>
      </w:pPr>
      <w:r w:rsidRPr="00090403">
        <w:rPr>
          <w:sz w:val="28"/>
          <w:szCs w:val="28"/>
        </w:rPr>
        <w:t>Эффективное, ответственное и прозрачное управление общественными финансами является базовым условием для повышения уровня и качества жизни населения, устойчивого экономического роста, модернизации экономики и социальной сферы.</w:t>
      </w:r>
    </w:p>
    <w:p w:rsidR="00280CC9" w:rsidRPr="00090403" w:rsidRDefault="00280CC9" w:rsidP="00686B8E">
      <w:pPr>
        <w:shd w:val="clear" w:color="auto" w:fill="FFFFFF"/>
        <w:ind w:firstLine="720"/>
      </w:pPr>
      <w:r w:rsidRPr="00090403">
        <w:t xml:space="preserve">В соответствии с </w:t>
      </w:r>
      <w:hyperlink r:id="rId8" w:history="1">
        <w:r w:rsidRPr="00090403">
          <w:t>Конституцией</w:t>
        </w:r>
      </w:hyperlink>
      <w:r w:rsidRPr="00090403">
        <w:t xml:space="preserve"> Российской Федерации и действующим законодательством Российской Федерации о разграничении расходных полномочий к компетенции органов местного самоуправления отнесено решение значительного круга вопросов в сферах образования, культуры, физической культуры и спорта, жилищно-коммунального хозяйства и благоустройства и т.п., в существенной степени определяющих качество жизни граждан, проживающих на соответствующей территории.</w:t>
      </w:r>
    </w:p>
    <w:p w:rsidR="00280CC9" w:rsidRPr="00090403" w:rsidRDefault="00280CC9" w:rsidP="00686B8E">
      <w:pPr>
        <w:shd w:val="clear" w:color="auto" w:fill="FFFFFF"/>
        <w:ind w:firstLine="720"/>
      </w:pPr>
      <w:r w:rsidRPr="00090403">
        <w:t>Современное состояние бюджетной системы поселения характеризуется проведением ответственной бюджетной политики, исполнением принятых бюджетных обязательств, оптимизацией бюджетных расходов на муниципальное управление, совершенствованием бюджетного планирования.</w:t>
      </w:r>
    </w:p>
    <w:p w:rsidR="00280CC9" w:rsidRPr="00090403" w:rsidRDefault="00280CC9" w:rsidP="00686B8E">
      <w:pPr>
        <w:shd w:val="clear" w:color="auto" w:fill="FFFFFF"/>
        <w:ind w:firstLine="720"/>
      </w:pPr>
      <w:r w:rsidRPr="00090403">
        <w:t xml:space="preserve">В </w:t>
      </w:r>
      <w:r>
        <w:t>Бойкопонурском сельском поселении Калининского района</w:t>
      </w:r>
      <w:r w:rsidRPr="00090403">
        <w:t xml:space="preserve"> на протяжении последних лет последовательно ведется работа по совершенствованию системы управления общественными финансами, реализуются мероприятия бюджетной реформы.</w:t>
      </w:r>
    </w:p>
    <w:p w:rsidR="00280CC9" w:rsidRPr="00090403" w:rsidRDefault="00280CC9" w:rsidP="00686B8E">
      <w:pPr>
        <w:shd w:val="clear" w:color="auto" w:fill="FFFFFF"/>
        <w:ind w:firstLine="720"/>
      </w:pPr>
      <w:r w:rsidRPr="00090403">
        <w:t>Результатом проводимых реформ стало формирование современной системы управления финансами путем:</w:t>
      </w:r>
    </w:p>
    <w:p w:rsidR="00280CC9" w:rsidRPr="00090403" w:rsidRDefault="00280CC9" w:rsidP="00686B8E">
      <w:pPr>
        <w:numPr>
          <w:ilvl w:val="0"/>
          <w:numId w:val="9"/>
        </w:numPr>
        <w:shd w:val="clear" w:color="auto" w:fill="FFFFFF"/>
        <w:tabs>
          <w:tab w:val="clear" w:pos="2148"/>
          <w:tab w:val="num" w:pos="0"/>
          <w:tab w:val="left" w:pos="1080"/>
        </w:tabs>
        <w:ind w:left="0" w:firstLine="720"/>
      </w:pPr>
      <w:r w:rsidRPr="00090403">
        <w:t>организации бюджетного процесса исходя из принципа безусловного исполнения действующих расходных обязательств;</w:t>
      </w:r>
    </w:p>
    <w:p w:rsidR="00280CC9" w:rsidRPr="00090403" w:rsidRDefault="00280CC9" w:rsidP="00686B8E">
      <w:pPr>
        <w:numPr>
          <w:ilvl w:val="0"/>
          <w:numId w:val="9"/>
        </w:numPr>
        <w:shd w:val="clear" w:color="auto" w:fill="FFFFFF"/>
        <w:tabs>
          <w:tab w:val="clear" w:pos="2148"/>
          <w:tab w:val="num" w:pos="0"/>
          <w:tab w:val="left" w:pos="1080"/>
        </w:tabs>
        <w:ind w:left="0" w:firstLine="720"/>
      </w:pPr>
      <w:r w:rsidRPr="00090403">
        <w:t>применения формализованных методик распределения основных межбюджетных трансфертов;</w:t>
      </w:r>
    </w:p>
    <w:p w:rsidR="00280CC9" w:rsidRPr="00090403" w:rsidRDefault="00280CC9" w:rsidP="00686B8E">
      <w:pPr>
        <w:numPr>
          <w:ilvl w:val="0"/>
          <w:numId w:val="9"/>
        </w:numPr>
        <w:shd w:val="clear" w:color="auto" w:fill="FFFFFF"/>
        <w:tabs>
          <w:tab w:val="clear" w:pos="2148"/>
          <w:tab w:val="num" w:pos="0"/>
          <w:tab w:val="left" w:pos="1080"/>
        </w:tabs>
        <w:ind w:left="0" w:firstLine="720"/>
      </w:pPr>
      <w:r w:rsidRPr="00090403">
        <w:lastRenderedPageBreak/>
        <w:t>создания нормативной правовой базы для развития новых форм финансового обеспечения муниципальных услуг.</w:t>
      </w:r>
    </w:p>
    <w:p w:rsidR="00280CC9" w:rsidRPr="00090403" w:rsidRDefault="00280CC9" w:rsidP="00686B8E">
      <w:pPr>
        <w:shd w:val="clear" w:color="auto" w:fill="FFFFFF"/>
        <w:ind w:firstLine="720"/>
      </w:pPr>
      <w:r w:rsidRPr="00090403">
        <w:t>Несмотря на определенный уровень достижения результатов, сохраняются недостатки, ограничения и нерешенные проблемы в сфере управления общественными финансами, в том числе:</w:t>
      </w:r>
    </w:p>
    <w:p w:rsidR="00280CC9" w:rsidRPr="00090403" w:rsidRDefault="00280CC9" w:rsidP="00686B8E">
      <w:pPr>
        <w:numPr>
          <w:ilvl w:val="0"/>
          <w:numId w:val="10"/>
        </w:numPr>
        <w:shd w:val="clear" w:color="auto" w:fill="FFFFFF"/>
        <w:tabs>
          <w:tab w:val="clear" w:pos="2148"/>
          <w:tab w:val="num" w:pos="0"/>
          <w:tab w:val="left" w:pos="1080"/>
        </w:tabs>
        <w:ind w:left="0" w:firstLine="720"/>
      </w:pPr>
      <w:r w:rsidRPr="00090403">
        <w:t>отсутствие целостной системы стратегического планирования и, соответственно, слабая увязка между стратегическим и бюджетным планированием;</w:t>
      </w:r>
    </w:p>
    <w:p w:rsidR="00280CC9" w:rsidRPr="00090403" w:rsidRDefault="00280CC9" w:rsidP="00686B8E">
      <w:pPr>
        <w:numPr>
          <w:ilvl w:val="0"/>
          <w:numId w:val="10"/>
        </w:numPr>
        <w:shd w:val="clear" w:color="auto" w:fill="FFFFFF"/>
        <w:tabs>
          <w:tab w:val="clear" w:pos="2148"/>
          <w:tab w:val="num" w:pos="0"/>
          <w:tab w:val="left" w:pos="1080"/>
        </w:tabs>
        <w:ind w:left="0" w:firstLine="720"/>
      </w:pPr>
      <w:r w:rsidRPr="00090403">
        <w:t>недостаточная прозрачность сферы деятельности поселения по управлению общественными финансами.</w:t>
      </w:r>
    </w:p>
    <w:p w:rsidR="00280CC9" w:rsidRPr="00090403" w:rsidRDefault="00280CC9" w:rsidP="00686B8E">
      <w:pPr>
        <w:shd w:val="clear" w:color="auto" w:fill="FFFFFF"/>
        <w:ind w:firstLine="720"/>
      </w:pPr>
      <w:r w:rsidRPr="00090403">
        <w:t xml:space="preserve">Решение задач, поставленных в рамках муниципальной программы, будет осуществляться на основе внесенных в </w:t>
      </w:r>
      <w:hyperlink r:id="rId9" w:history="1">
        <w:r w:rsidRPr="00090403">
          <w:t>Бюджетный кодекс</w:t>
        </w:r>
      </w:hyperlink>
      <w:r w:rsidRPr="00090403">
        <w:t xml:space="preserve"> Российской Федерации изменений путем дальнейшего совершенствования</w:t>
      </w:r>
      <w:r>
        <w:t>,</w:t>
      </w:r>
      <w:r w:rsidRPr="00090403">
        <w:t xml:space="preserve"> действующей нормативно-методической базы документов поселения.</w:t>
      </w:r>
    </w:p>
    <w:p w:rsidR="00280CC9" w:rsidRPr="00090403" w:rsidRDefault="00280CC9" w:rsidP="00686B8E">
      <w:pPr>
        <w:shd w:val="clear" w:color="auto" w:fill="FFFFFF"/>
        <w:ind w:firstLine="720"/>
      </w:pPr>
    </w:p>
    <w:p w:rsidR="00280CC9" w:rsidRPr="00090403" w:rsidRDefault="00280CC9" w:rsidP="00686B8E">
      <w:pPr>
        <w:shd w:val="clear" w:color="auto" w:fill="FFFFFF"/>
        <w:ind w:firstLine="720"/>
      </w:pPr>
      <w:r w:rsidRPr="00090403">
        <w:t>Реализация муниципальной программы позволит осуществлять эффективную деятельность по следующим направлениям:</w:t>
      </w:r>
    </w:p>
    <w:p w:rsidR="00280CC9" w:rsidRPr="00090403" w:rsidRDefault="00280CC9" w:rsidP="00686B8E">
      <w:pPr>
        <w:shd w:val="clear" w:color="auto" w:fill="FFFFFF"/>
        <w:ind w:firstLine="720"/>
      </w:pPr>
      <w:r w:rsidRPr="00090403">
        <w:t>1. Эффективная организация и обеспечение бюджетного процесса в поселении.</w:t>
      </w:r>
    </w:p>
    <w:p w:rsidR="00280CC9" w:rsidRPr="00090403" w:rsidRDefault="00280CC9" w:rsidP="00686B8E">
      <w:pPr>
        <w:shd w:val="clear" w:color="auto" w:fill="FFFFFF"/>
        <w:ind w:firstLine="720"/>
      </w:pPr>
      <w:r w:rsidRPr="00090403">
        <w:t>Деятельность по реализации муниципальной программы будет направлена на обеспечение нормативно-правового регулирования в сфере организации бюджетного процесса – будут разработаны и утверждены в установленном порядке решения и иные нормативные правовые акты поселения по вопросам совершенствования бюджетного процесса, в том числе в части приведения их в соответствие с областным и федеральным законодательством</w:t>
      </w:r>
    </w:p>
    <w:p w:rsidR="00280CC9" w:rsidRPr="00090403" w:rsidRDefault="00280CC9" w:rsidP="00686B8E">
      <w:pPr>
        <w:shd w:val="clear" w:color="auto" w:fill="FFFFFF"/>
        <w:ind w:firstLine="720"/>
      </w:pPr>
      <w:r w:rsidRPr="00090403">
        <w:t xml:space="preserve">Одними из ключевых направлений деятельности при реализации муниципальной программы являются своевременная и качественная подготовка проекта решения Совета депутатов </w:t>
      </w:r>
      <w:r>
        <w:t>Бойкопонурского сельского поселения Калининского района</w:t>
      </w:r>
      <w:r w:rsidRPr="00090403">
        <w:t xml:space="preserve"> о бюджете поселения на очередной финансовый год, организация исполнения бюджета поселения и формирование бюджетной отчетности.</w:t>
      </w:r>
    </w:p>
    <w:p w:rsidR="00280CC9" w:rsidRPr="00090403" w:rsidRDefault="00280CC9" w:rsidP="00686B8E">
      <w:pPr>
        <w:ind w:firstLine="706"/>
      </w:pPr>
      <w:r w:rsidRPr="00090403">
        <w:t xml:space="preserve">Одновременно  деятельность по реализации муниципальной программы будет направлена на обеспечение сбалансированности бюджета поселения  с учетом достижения приоритетных направлений </w:t>
      </w:r>
      <w:r>
        <w:t>бюджетной и налоговой политики.</w:t>
      </w:r>
    </w:p>
    <w:p w:rsidR="00280CC9" w:rsidRPr="00090403" w:rsidRDefault="00280CC9" w:rsidP="00686B8E">
      <w:pPr>
        <w:ind w:firstLine="680"/>
      </w:pPr>
      <w:r w:rsidRPr="00090403">
        <w:t xml:space="preserve">Современные методы управления общественными финансами подразумевают повышение прозрачности и открытости бюджетного процесса. Исполнение бюджета поселения регулярно освещать на сайте администрации </w:t>
      </w:r>
      <w:r w:rsidR="009C1307">
        <w:t>Бойкопонур</w:t>
      </w:r>
      <w:r>
        <w:t>ского сельского поселения Калининского района</w:t>
      </w:r>
      <w:r w:rsidRPr="00090403">
        <w:t xml:space="preserve">. </w:t>
      </w:r>
    </w:p>
    <w:p w:rsidR="00280CC9" w:rsidRPr="00090403" w:rsidRDefault="00280CC9" w:rsidP="00686B8E">
      <w:pPr>
        <w:ind w:firstLine="706"/>
      </w:pPr>
      <w:r w:rsidRPr="00090403">
        <w:t xml:space="preserve">2. Поддержание устойчивого исполнения </w:t>
      </w:r>
      <w:r>
        <w:t>Бойкопонурского сельского поселения Калининского района</w:t>
      </w:r>
      <w:r w:rsidRPr="00090403">
        <w:t xml:space="preserve">. </w:t>
      </w:r>
    </w:p>
    <w:p w:rsidR="00280CC9" w:rsidRPr="00090403" w:rsidRDefault="00280CC9" w:rsidP="00686B8E">
      <w:pPr>
        <w:ind w:firstLine="706"/>
      </w:pPr>
      <w:r w:rsidRPr="00090403">
        <w:t>В рамках муниципальной программы на 20</w:t>
      </w:r>
      <w:r w:rsidR="009C1307">
        <w:t>24</w:t>
      </w:r>
      <w:r w:rsidRPr="00090403">
        <w:t xml:space="preserve"> – 20</w:t>
      </w:r>
      <w:r>
        <w:t>2</w:t>
      </w:r>
      <w:r w:rsidR="009C1307">
        <w:t>9</w:t>
      </w:r>
      <w:r w:rsidRPr="00090403">
        <w:t xml:space="preserve"> годы предусмотрены следующие виды межбюджетных трансфертов:</w:t>
      </w:r>
    </w:p>
    <w:p w:rsidR="00280CC9" w:rsidRPr="00090403" w:rsidRDefault="00280CC9" w:rsidP="00686B8E">
      <w:pPr>
        <w:numPr>
          <w:ilvl w:val="0"/>
          <w:numId w:val="11"/>
        </w:numPr>
        <w:tabs>
          <w:tab w:val="clear" w:pos="2148"/>
          <w:tab w:val="num" w:pos="-180"/>
          <w:tab w:val="left" w:pos="1080"/>
        </w:tabs>
        <w:ind w:left="0" w:firstLine="720"/>
        <w:rPr>
          <w:snapToGrid w:val="0"/>
        </w:rPr>
      </w:pPr>
      <w:r w:rsidRPr="00090403">
        <w:lastRenderedPageBreak/>
        <w:t xml:space="preserve">дотации </w:t>
      </w:r>
      <w:r w:rsidRPr="00090403">
        <w:rPr>
          <w:snapToGrid w:val="0"/>
        </w:rPr>
        <w:t>на выравнивание бюджетной обеспеченности поселения из бюджета муниципального района за счет средств</w:t>
      </w:r>
      <w:r>
        <w:rPr>
          <w:snapToGrid w:val="0"/>
        </w:rPr>
        <w:t xml:space="preserve"> </w:t>
      </w:r>
      <w:r w:rsidRPr="00090403">
        <w:rPr>
          <w:snapToGrid w:val="0"/>
        </w:rPr>
        <w:t>краевого и районного бюджетов;</w:t>
      </w:r>
    </w:p>
    <w:p w:rsidR="00280CC9" w:rsidRPr="00090403" w:rsidRDefault="00280CC9" w:rsidP="00686B8E">
      <w:pPr>
        <w:numPr>
          <w:ilvl w:val="0"/>
          <w:numId w:val="11"/>
        </w:numPr>
        <w:tabs>
          <w:tab w:val="left" w:pos="1080"/>
        </w:tabs>
        <w:ind w:left="0" w:firstLine="720"/>
        <w:rPr>
          <w:snapToGrid w:val="0"/>
        </w:rPr>
      </w:pPr>
      <w:r w:rsidRPr="00090403">
        <w:rPr>
          <w:snapToGrid w:val="0"/>
        </w:rPr>
        <w:t xml:space="preserve">субвенции на выполнение передаваемых полномочий </w:t>
      </w:r>
      <w:r>
        <w:rPr>
          <w:snapToGrid w:val="0"/>
        </w:rPr>
        <w:t>субъ</w:t>
      </w:r>
      <w:r w:rsidRPr="00090403">
        <w:rPr>
          <w:snapToGrid w:val="0"/>
        </w:rPr>
        <w:t>ектов Российской Федерации;</w:t>
      </w:r>
    </w:p>
    <w:p w:rsidR="00280CC9" w:rsidRPr="00090403" w:rsidRDefault="00280CC9" w:rsidP="00686B8E">
      <w:pPr>
        <w:numPr>
          <w:ilvl w:val="0"/>
          <w:numId w:val="11"/>
        </w:numPr>
        <w:tabs>
          <w:tab w:val="left" w:pos="1080"/>
        </w:tabs>
        <w:ind w:left="0" w:firstLine="720"/>
        <w:rPr>
          <w:snapToGrid w:val="0"/>
        </w:rPr>
      </w:pPr>
      <w:r w:rsidRPr="00090403">
        <w:rPr>
          <w:snapToGrid w:val="0"/>
        </w:rPr>
        <w:t>субвенции на осуществление первичного воинского учета на территориях, где отсутствуют военные комиссариаты.</w:t>
      </w:r>
    </w:p>
    <w:p w:rsidR="00280CC9" w:rsidRPr="00090403" w:rsidRDefault="00280CC9" w:rsidP="00686B8E">
      <w:pPr>
        <w:ind w:firstLine="706"/>
      </w:pPr>
      <w:r w:rsidRPr="00090403">
        <w:t>Реализация муниципальной программы позволит создать условия для своевременного и эффективного выполнения органами местного самоуправления муниципальных образований поселения закрепленных за ним полномочий.</w:t>
      </w:r>
      <w:r w:rsidR="00FC1D09">
        <w:t xml:space="preserve"> ( Приложение 1).</w:t>
      </w:r>
    </w:p>
    <w:p w:rsidR="00280CC9" w:rsidRDefault="00280CC9" w:rsidP="00686B8E">
      <w:pPr>
        <w:ind w:firstLine="851"/>
      </w:pPr>
    </w:p>
    <w:p w:rsidR="00280CC9" w:rsidRPr="00D64636" w:rsidRDefault="00280CC9" w:rsidP="00371764">
      <w:pPr>
        <w:autoSpaceDE w:val="0"/>
        <w:autoSpaceDN w:val="0"/>
        <w:adjustRightInd w:val="0"/>
        <w:ind w:left="-180"/>
        <w:jc w:val="center"/>
        <w:rPr>
          <w:color w:val="FF0000"/>
        </w:rPr>
      </w:pPr>
    </w:p>
    <w:p w:rsidR="00280CC9" w:rsidRDefault="00280CC9" w:rsidP="00AD40B7">
      <w:pPr>
        <w:jc w:val="center"/>
        <w:rPr>
          <w:b/>
        </w:rPr>
      </w:pPr>
      <w:r w:rsidRPr="00D03926">
        <w:rPr>
          <w:b/>
        </w:rPr>
        <w:t xml:space="preserve"> </w:t>
      </w:r>
    </w:p>
    <w:p w:rsidR="00280CC9" w:rsidRDefault="00280CC9" w:rsidP="00AD40B7">
      <w:pPr>
        <w:tabs>
          <w:tab w:val="left" w:pos="851"/>
          <w:tab w:val="left" w:pos="2296"/>
        </w:tabs>
        <w:jc w:val="center"/>
        <w:rPr>
          <w:b/>
        </w:rPr>
      </w:pPr>
      <w:r w:rsidRPr="00D03926">
        <w:rPr>
          <w:b/>
        </w:rPr>
        <w:t xml:space="preserve">3. </w:t>
      </w:r>
      <w:r w:rsidRPr="00D03926">
        <w:rPr>
          <w:b/>
          <w:shd w:val="clear" w:color="auto" w:fill="FFFFFF"/>
        </w:rPr>
        <w:t xml:space="preserve">Перечень </w:t>
      </w:r>
      <w:r w:rsidRPr="00D03926">
        <w:rPr>
          <w:b/>
        </w:rPr>
        <w:t xml:space="preserve">и краткое описание основных мероприятий </w:t>
      </w:r>
      <w:r w:rsidRPr="00D03926">
        <w:rPr>
          <w:b/>
          <w:shd w:val="clear" w:color="auto" w:fill="FFFFFF"/>
        </w:rPr>
        <w:t xml:space="preserve">муниципальной </w:t>
      </w:r>
      <w:r w:rsidRPr="00D03926">
        <w:rPr>
          <w:b/>
        </w:rPr>
        <w:t>программы</w:t>
      </w:r>
    </w:p>
    <w:p w:rsidR="00280CC9" w:rsidRDefault="00280CC9" w:rsidP="00AD40B7">
      <w:pPr>
        <w:tabs>
          <w:tab w:val="left" w:pos="851"/>
          <w:tab w:val="left" w:pos="2296"/>
        </w:tabs>
        <w:jc w:val="center"/>
        <w:rPr>
          <w:b/>
        </w:rPr>
      </w:pPr>
    </w:p>
    <w:p w:rsidR="00280CC9" w:rsidRDefault="00280CC9" w:rsidP="00B728D0">
      <w:pPr>
        <w:overflowPunct w:val="0"/>
        <w:autoSpaceDE w:val="0"/>
        <w:autoSpaceDN w:val="0"/>
        <w:adjustRightInd w:val="0"/>
        <w:ind w:firstLine="851"/>
      </w:pPr>
      <w:r>
        <w:t>В рамках муниципальной программы реализуются следующие мероприятия</w:t>
      </w:r>
      <w:r w:rsidRPr="003B197D">
        <w:t>:</w:t>
      </w:r>
      <w:r>
        <w:t xml:space="preserve"> </w:t>
      </w:r>
    </w:p>
    <w:p w:rsidR="00280CC9" w:rsidRDefault="00280CC9" w:rsidP="00B728D0">
      <w:pPr>
        <w:overflowPunct w:val="0"/>
        <w:autoSpaceDE w:val="0"/>
        <w:autoSpaceDN w:val="0"/>
        <w:adjustRightInd w:val="0"/>
        <w:ind w:firstLine="851"/>
      </w:pPr>
      <w:r>
        <w:t xml:space="preserve">1. «Обеспечение деятельности высшего должностного лица </w:t>
      </w:r>
      <w:r w:rsidR="00EC4E15">
        <w:t>Бойкопонур</w:t>
      </w:r>
      <w:r>
        <w:t>ского</w:t>
      </w:r>
      <w:r w:rsidRPr="00371764">
        <w:rPr>
          <w:lang w:eastAsia="ru-RU"/>
        </w:rPr>
        <w:t xml:space="preserve"> сельского поселения Калининского района</w:t>
      </w:r>
      <w:r>
        <w:t>»;</w:t>
      </w:r>
    </w:p>
    <w:p w:rsidR="00280CC9" w:rsidRDefault="00280CC9" w:rsidP="00B728D0">
      <w:pPr>
        <w:overflowPunct w:val="0"/>
        <w:autoSpaceDE w:val="0"/>
        <w:autoSpaceDN w:val="0"/>
        <w:adjustRightInd w:val="0"/>
        <w:ind w:firstLine="851"/>
      </w:pPr>
      <w:r>
        <w:t xml:space="preserve">2. «Обеспечение выполнения функций аппарата администрации </w:t>
      </w:r>
      <w:r w:rsidR="00EC4E15">
        <w:t>Бойкопонурс</w:t>
      </w:r>
      <w:r>
        <w:t>кого</w:t>
      </w:r>
      <w:r w:rsidRPr="00371764">
        <w:rPr>
          <w:lang w:eastAsia="ru-RU"/>
        </w:rPr>
        <w:t xml:space="preserve"> сельского поселения Калининского района</w:t>
      </w:r>
      <w:r>
        <w:t xml:space="preserve">», </w:t>
      </w:r>
      <w:r w:rsidRPr="007D5159">
        <w:t>в  т.ч.</w:t>
      </w:r>
      <w:r>
        <w:t>:</w:t>
      </w:r>
    </w:p>
    <w:p w:rsidR="00280CC9" w:rsidRDefault="00280CC9" w:rsidP="00F602D2">
      <w:pPr>
        <w:overflowPunct w:val="0"/>
        <w:autoSpaceDE w:val="0"/>
        <w:autoSpaceDN w:val="0"/>
        <w:adjustRightInd w:val="0"/>
        <w:ind w:firstLine="708"/>
      </w:pPr>
      <w:r>
        <w:t xml:space="preserve">- </w:t>
      </w:r>
      <w:r w:rsidRPr="007D5159">
        <w:t>расходы на обеспечение функций органов местного самоуправления</w:t>
      </w:r>
      <w:r>
        <w:t>;</w:t>
      </w:r>
    </w:p>
    <w:p w:rsidR="00280CC9" w:rsidRDefault="00280CC9" w:rsidP="00F602D2">
      <w:pPr>
        <w:overflowPunct w:val="0"/>
        <w:autoSpaceDE w:val="0"/>
        <w:autoSpaceDN w:val="0"/>
        <w:adjustRightInd w:val="0"/>
        <w:ind w:firstLine="708"/>
      </w:pPr>
      <w:r>
        <w:rPr>
          <w:sz w:val="24"/>
          <w:szCs w:val="24"/>
        </w:rPr>
        <w:t xml:space="preserve">- </w:t>
      </w:r>
      <w:r w:rsidRPr="007D5159">
        <w:t xml:space="preserve">мероприятия по созданию и организации деятельности административных </w:t>
      </w:r>
      <w:r>
        <w:t>к</w:t>
      </w:r>
      <w:r w:rsidRPr="007D5159">
        <w:t>омиссий</w:t>
      </w:r>
      <w:r>
        <w:t>.</w:t>
      </w:r>
    </w:p>
    <w:p w:rsidR="00280CC9" w:rsidRPr="0007597B" w:rsidRDefault="00280CC9" w:rsidP="00F602D2">
      <w:pPr>
        <w:overflowPunct w:val="0"/>
        <w:autoSpaceDE w:val="0"/>
        <w:autoSpaceDN w:val="0"/>
        <w:adjustRightInd w:val="0"/>
        <w:ind w:firstLine="840"/>
        <w:rPr>
          <w:lang w:eastAsia="ru-RU"/>
        </w:rPr>
      </w:pPr>
      <w:r>
        <w:t>3. «М</w:t>
      </w:r>
      <w:r w:rsidRPr="0007597B">
        <w:t xml:space="preserve">ероприятия по другим общегосударственным вопросам администрации </w:t>
      </w:r>
      <w:r w:rsidR="00EC4E15">
        <w:t>Бойкопонурского</w:t>
      </w:r>
      <w:r w:rsidRPr="0007597B">
        <w:rPr>
          <w:lang w:eastAsia="ru-RU"/>
        </w:rPr>
        <w:t xml:space="preserve"> сельского поселения Калининского района</w:t>
      </w:r>
      <w:r w:rsidRPr="0007597B">
        <w:t>»</w:t>
      </w:r>
      <w:r>
        <w:t>,</w:t>
      </w:r>
      <w:r w:rsidRPr="002667FF">
        <w:t xml:space="preserve"> </w:t>
      </w:r>
      <w:r w:rsidRPr="007D5159">
        <w:t>в  т.ч.</w:t>
      </w:r>
      <w:r>
        <w:t>:</w:t>
      </w:r>
    </w:p>
    <w:p w:rsidR="00280CC9" w:rsidRPr="002667FF" w:rsidRDefault="00280CC9" w:rsidP="00B728D0">
      <w:pPr>
        <w:overflowPunct w:val="0"/>
        <w:autoSpaceDE w:val="0"/>
        <w:autoSpaceDN w:val="0"/>
        <w:adjustRightInd w:val="0"/>
      </w:pPr>
      <w:r>
        <w:t xml:space="preserve">             </w:t>
      </w:r>
      <w:r w:rsidRPr="002667FF">
        <w:t>-</w:t>
      </w:r>
      <w:r>
        <w:t xml:space="preserve"> в</w:t>
      </w:r>
      <w:r w:rsidRPr="002667FF">
        <w:t>ыполнение функций территориальных органов местного самоуправления</w:t>
      </w:r>
      <w:r>
        <w:t>;</w:t>
      </w:r>
    </w:p>
    <w:p w:rsidR="00280CC9" w:rsidRPr="002667FF" w:rsidRDefault="00280CC9" w:rsidP="00B728D0">
      <w:pPr>
        <w:overflowPunct w:val="0"/>
        <w:autoSpaceDE w:val="0"/>
        <w:autoSpaceDN w:val="0"/>
        <w:adjustRightInd w:val="0"/>
      </w:pPr>
      <w:r>
        <w:t xml:space="preserve">             - в</w:t>
      </w:r>
      <w:r w:rsidRPr="002667FF">
        <w:t>ыполнение функций территориальных органов местного самоуправления</w:t>
      </w:r>
      <w:r>
        <w:t xml:space="preserve"> </w:t>
      </w:r>
      <w:r w:rsidRPr="002667FF">
        <w:t>(похозяйственный учет</w:t>
      </w:r>
      <w:r>
        <w:t>);</w:t>
      </w:r>
    </w:p>
    <w:p w:rsidR="00280CC9" w:rsidRPr="002667FF" w:rsidRDefault="00280CC9" w:rsidP="00B728D0">
      <w:pPr>
        <w:overflowPunct w:val="0"/>
        <w:autoSpaceDE w:val="0"/>
        <w:autoSpaceDN w:val="0"/>
        <w:adjustRightInd w:val="0"/>
        <w:ind w:firstLine="708"/>
      </w:pPr>
      <w:r>
        <w:t xml:space="preserve">   -  </w:t>
      </w:r>
      <w:r w:rsidRPr="002667FF">
        <w:t xml:space="preserve">обеспечение деятельности администрации </w:t>
      </w:r>
      <w:r>
        <w:t>Бойкопонурского</w:t>
      </w:r>
      <w:r w:rsidRPr="002667FF">
        <w:rPr>
          <w:lang w:eastAsia="ru-RU"/>
        </w:rPr>
        <w:t xml:space="preserve"> сельского поселения Калининского района</w:t>
      </w:r>
      <w:r w:rsidRPr="002667FF">
        <w:t xml:space="preserve"> по укреплению материально-техническо</w:t>
      </w:r>
      <w:r>
        <w:t>й базы и прочим расходам;</w:t>
      </w:r>
    </w:p>
    <w:p w:rsidR="00280CC9" w:rsidRPr="002667FF" w:rsidRDefault="00280CC9" w:rsidP="00B728D0">
      <w:pPr>
        <w:overflowPunct w:val="0"/>
        <w:autoSpaceDE w:val="0"/>
        <w:autoSpaceDN w:val="0"/>
        <w:adjustRightInd w:val="0"/>
        <w:ind w:firstLine="708"/>
      </w:pPr>
      <w:r>
        <w:t>4. «</w:t>
      </w:r>
      <w:r w:rsidRPr="002667FF">
        <w:t xml:space="preserve">Обеспечение деятельности представительного органа власти </w:t>
      </w:r>
      <w:r>
        <w:t>Бойкопонурского</w:t>
      </w:r>
      <w:r w:rsidRPr="002667FF">
        <w:t xml:space="preserve"> сельского поселения</w:t>
      </w:r>
      <w:r>
        <w:t>»;</w:t>
      </w:r>
    </w:p>
    <w:p w:rsidR="00280CC9" w:rsidRPr="002667FF" w:rsidRDefault="00280CC9" w:rsidP="00B728D0">
      <w:pPr>
        <w:overflowPunct w:val="0"/>
        <w:autoSpaceDE w:val="0"/>
        <w:autoSpaceDN w:val="0"/>
        <w:adjustRightInd w:val="0"/>
        <w:ind w:firstLine="708"/>
      </w:pPr>
      <w:r>
        <w:t>5. «Обеспечение деятельности контрольно-счетной палаты»;</w:t>
      </w:r>
    </w:p>
    <w:p w:rsidR="00280CC9" w:rsidRDefault="00280CC9" w:rsidP="00B728D0">
      <w:pPr>
        <w:overflowPunct w:val="0"/>
        <w:autoSpaceDE w:val="0"/>
        <w:autoSpaceDN w:val="0"/>
        <w:adjustRightInd w:val="0"/>
        <w:ind w:firstLine="708"/>
      </w:pPr>
      <w:r>
        <w:t>6.   «</w:t>
      </w:r>
      <w:r w:rsidRPr="002667FF">
        <w:t>Финансовое обеспечение непредвиденных расходов</w:t>
      </w:r>
      <w:r>
        <w:t>»;</w:t>
      </w:r>
    </w:p>
    <w:p w:rsidR="00280CC9" w:rsidRDefault="00280CC9" w:rsidP="00B728D0">
      <w:pPr>
        <w:overflowPunct w:val="0"/>
        <w:autoSpaceDE w:val="0"/>
        <w:autoSpaceDN w:val="0"/>
        <w:adjustRightInd w:val="0"/>
        <w:ind w:firstLine="708"/>
      </w:pPr>
      <w:r>
        <w:t>7.   «</w:t>
      </w:r>
      <w:r w:rsidRPr="002667FF">
        <w:t>Мероприятия  по осуществлению первичного воинского учета на территориях, где отсутствуют военные комиссариаты</w:t>
      </w:r>
      <w:r>
        <w:t>»;</w:t>
      </w:r>
      <w:r w:rsidR="00B942E9">
        <w:t xml:space="preserve"> (Приложение 2).</w:t>
      </w:r>
    </w:p>
    <w:p w:rsidR="00280CC9" w:rsidRDefault="00280CC9" w:rsidP="00B728D0">
      <w:pPr>
        <w:overflowPunct w:val="0"/>
        <w:autoSpaceDE w:val="0"/>
        <w:autoSpaceDN w:val="0"/>
        <w:adjustRightInd w:val="0"/>
        <w:ind w:firstLine="708"/>
        <w:rPr>
          <w:lang w:eastAsia="ru-RU"/>
        </w:rPr>
      </w:pPr>
    </w:p>
    <w:p w:rsidR="00280CC9" w:rsidRDefault="00280CC9" w:rsidP="00B728D0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954B70">
        <w:rPr>
          <w:b/>
        </w:rPr>
        <w:t>4. Обоснование ресурсного обеспечения муниципальной программы</w:t>
      </w:r>
    </w:p>
    <w:p w:rsidR="00280CC9" w:rsidRPr="00954B70" w:rsidRDefault="00280CC9" w:rsidP="00B728D0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280CC9" w:rsidRDefault="00280CC9" w:rsidP="00B728D0">
      <w:pPr>
        <w:ind w:firstLine="851"/>
        <w:rPr>
          <w:lang w:eastAsia="ru-RU"/>
        </w:rPr>
      </w:pPr>
      <w:r>
        <w:rPr>
          <w:lang w:eastAsia="ru-RU"/>
        </w:rPr>
        <w:lastRenderedPageBreak/>
        <w:t>Сведения об общем объеме финансирования муниципальной программы  по годам реализации и объемах финансирования по мероприятиям муниципальной программы и подпрограммам отображены в приложении № 2 к настоящей муниципальной программе.</w:t>
      </w:r>
    </w:p>
    <w:p w:rsidR="00280CC9" w:rsidRDefault="00280CC9" w:rsidP="00B728D0">
      <w:pPr>
        <w:widowControl w:val="0"/>
        <w:autoSpaceDE w:val="0"/>
        <w:autoSpaceDN w:val="0"/>
        <w:adjustRightInd w:val="0"/>
      </w:pPr>
      <w:r>
        <w:t xml:space="preserve">           «М</w:t>
      </w:r>
      <w:r w:rsidRPr="0007597B">
        <w:t xml:space="preserve">ероприятия по другим общегосударственным вопросам администрации </w:t>
      </w:r>
      <w:r>
        <w:t>Бойкопонурского</w:t>
      </w:r>
      <w:r w:rsidRPr="0007597B">
        <w:rPr>
          <w:lang w:eastAsia="ru-RU"/>
        </w:rPr>
        <w:t xml:space="preserve"> сельского поселения Калининского района</w:t>
      </w:r>
      <w:r>
        <w:t>»,</w:t>
      </w:r>
      <w:r w:rsidRPr="006705F7">
        <w:t xml:space="preserve"> </w:t>
      </w:r>
      <w:r>
        <w:t>Мероприятие «Обеспечение выполнения функций аппарата администрации Бойкопонурского</w:t>
      </w:r>
      <w:r w:rsidRPr="00371764">
        <w:rPr>
          <w:lang w:eastAsia="ru-RU"/>
        </w:rPr>
        <w:t xml:space="preserve"> сельского поселения Калининского района</w:t>
      </w:r>
      <w:r>
        <w:t>»,</w:t>
      </w:r>
      <w:r w:rsidRPr="006705F7">
        <w:t xml:space="preserve"> </w:t>
      </w:r>
      <w:r>
        <w:t>«М</w:t>
      </w:r>
      <w:r w:rsidRPr="0007597B">
        <w:t xml:space="preserve">ероприятия по другим общегосударственным вопросам администрации </w:t>
      </w:r>
      <w:r>
        <w:t>Бойкопонурского</w:t>
      </w:r>
      <w:r w:rsidRPr="0007597B">
        <w:rPr>
          <w:lang w:eastAsia="ru-RU"/>
        </w:rPr>
        <w:t xml:space="preserve"> сельского поселения Калининского района</w:t>
      </w:r>
      <w:r w:rsidRPr="0007597B">
        <w:t>»</w:t>
      </w:r>
      <w:r>
        <w:t>,</w:t>
      </w:r>
      <w:r w:rsidRPr="00681C73">
        <w:t xml:space="preserve"> </w:t>
      </w:r>
      <w:r>
        <w:t>Мероприятие «</w:t>
      </w:r>
      <w:r w:rsidRPr="002667FF">
        <w:t xml:space="preserve">Обеспечение деятельности представительного органа власти </w:t>
      </w:r>
      <w:r>
        <w:t>Бойкопонурского</w:t>
      </w:r>
      <w:r w:rsidRPr="002667FF">
        <w:t xml:space="preserve"> сельского поселения</w:t>
      </w:r>
      <w:r>
        <w:t>»,</w:t>
      </w:r>
      <w:r w:rsidRPr="004564A9">
        <w:t xml:space="preserve"> </w:t>
      </w:r>
      <w:r>
        <w:t>Мероприятие «Обеспечение деятельности контрольно-счетной палаты»,</w:t>
      </w:r>
      <w:r w:rsidRPr="004564A9">
        <w:t xml:space="preserve"> </w:t>
      </w:r>
      <w:r>
        <w:t>Мероприятие «</w:t>
      </w:r>
      <w:r w:rsidRPr="002667FF">
        <w:t>Финансовое обеспечение непредвиденных расходов</w:t>
      </w:r>
      <w:r>
        <w:t>»,</w:t>
      </w:r>
      <w:r w:rsidRPr="004564A9">
        <w:t xml:space="preserve"> </w:t>
      </w:r>
      <w:r>
        <w:t>Мероприятие</w:t>
      </w:r>
      <w:r w:rsidRPr="002667FF">
        <w:t xml:space="preserve">  </w:t>
      </w:r>
      <w:r>
        <w:t>«П</w:t>
      </w:r>
      <w:r w:rsidRPr="002667FF">
        <w:t>о осуществлению первичного воинского учета на территориях, где отсутствуют военные комиссариаты</w:t>
      </w:r>
      <w:r>
        <w:t>»</w:t>
      </w:r>
      <w:r>
        <w:rPr>
          <w:b/>
          <w:sz w:val="24"/>
          <w:szCs w:val="24"/>
        </w:rPr>
        <w:t>.</w:t>
      </w:r>
      <w:r w:rsidR="00B942E9">
        <w:rPr>
          <w:b/>
          <w:sz w:val="24"/>
          <w:szCs w:val="24"/>
        </w:rPr>
        <w:t xml:space="preserve"> </w:t>
      </w:r>
      <w:r w:rsidR="00B942E9" w:rsidRPr="00B942E9">
        <w:t>(Приложение № 3)</w:t>
      </w:r>
    </w:p>
    <w:p w:rsidR="00280CC9" w:rsidRDefault="00280CC9" w:rsidP="00B728D0">
      <w:pPr>
        <w:widowControl w:val="0"/>
        <w:autoSpaceDE w:val="0"/>
        <w:autoSpaceDN w:val="0"/>
        <w:adjustRightInd w:val="0"/>
      </w:pPr>
    </w:p>
    <w:p w:rsidR="00280CC9" w:rsidRDefault="00280CC9" w:rsidP="00ED28E0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5. Прогноз сводных показателей муниципальных заданий по этапам реализации муниципальной программы (в случае оказания муниципальными учреждениями муниципальных услуг (выполнения работ) юридическим и (или) физическим лицам</w:t>
      </w:r>
    </w:p>
    <w:p w:rsidR="00280CC9" w:rsidRPr="00090403" w:rsidRDefault="00280CC9" w:rsidP="00ED28E0">
      <w:pPr>
        <w:tabs>
          <w:tab w:val="left" w:pos="2296"/>
          <w:tab w:val="left" w:pos="9781"/>
          <w:tab w:val="left" w:pos="10065"/>
        </w:tabs>
        <w:spacing w:before="100" w:beforeAutospacing="1" w:after="100" w:afterAutospacing="1"/>
      </w:pPr>
      <w:r>
        <w:t xml:space="preserve">              </w:t>
      </w:r>
      <w:r>
        <w:rPr>
          <w:lang w:eastAsia="ru-RU"/>
        </w:rPr>
        <w:t>Муниципальные задания на оказание муниципальных услуг (выполнение работ)  в рамках программы не формируются</w:t>
      </w:r>
      <w:r w:rsidRPr="00090403">
        <w:t>.</w:t>
      </w:r>
    </w:p>
    <w:p w:rsidR="00280CC9" w:rsidRDefault="00280CC9" w:rsidP="00B728D0">
      <w:pPr>
        <w:widowControl w:val="0"/>
        <w:autoSpaceDE w:val="0"/>
        <w:autoSpaceDN w:val="0"/>
        <w:adjustRightInd w:val="0"/>
        <w:jc w:val="center"/>
      </w:pPr>
    </w:p>
    <w:p w:rsidR="00280CC9" w:rsidRDefault="00280CC9" w:rsidP="00B728D0">
      <w:pPr>
        <w:widowControl w:val="0"/>
        <w:autoSpaceDE w:val="0"/>
        <w:autoSpaceDN w:val="0"/>
        <w:adjustRightInd w:val="0"/>
        <w:jc w:val="center"/>
      </w:pPr>
    </w:p>
    <w:p w:rsidR="00280CC9" w:rsidRDefault="00280CC9" w:rsidP="00B728D0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6</w:t>
      </w:r>
      <w:r w:rsidRPr="004C7413">
        <w:rPr>
          <w:b/>
        </w:rPr>
        <w:t>. Меры муниципального регулирования и управление рисками с целью минимизации из влияния на достижение целей муниципальной программы (в случае использования налоговых и иных инструментов)</w:t>
      </w:r>
    </w:p>
    <w:p w:rsidR="00280CC9" w:rsidRDefault="00280CC9" w:rsidP="00B728D0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80CC9" w:rsidRDefault="00280CC9" w:rsidP="0078624C">
      <w:r>
        <w:t xml:space="preserve">     Муниципальное регулирование осуществляется Советом Бойкопонурского сельского поселения Калининского района посредством корректировки бюджета на текущий финансовый год.</w:t>
      </w:r>
    </w:p>
    <w:p w:rsidR="00280CC9" w:rsidRDefault="00280CC9" w:rsidP="00B728D0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80CC9" w:rsidRPr="00F67F7B" w:rsidRDefault="00280CC9" w:rsidP="00F67F7B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7F7B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7F7B">
        <w:rPr>
          <w:rFonts w:ascii="Times New Roman" w:hAnsi="Times New Roman" w:cs="Times New Roman"/>
          <w:sz w:val="28"/>
          <w:szCs w:val="28"/>
        </w:rPr>
        <w:t xml:space="preserve"> программы сопряжена со следующими рисками, способными существенно повлиять на сроки и результаты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7F7B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280CC9" w:rsidRPr="00F67F7B" w:rsidRDefault="00280CC9" w:rsidP="00F67F7B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7F7B">
        <w:rPr>
          <w:rFonts w:ascii="Times New Roman" w:hAnsi="Times New Roman" w:cs="Times New Roman"/>
          <w:sz w:val="28"/>
          <w:szCs w:val="28"/>
        </w:rPr>
        <w:t xml:space="preserve">риски финансовой необеспеченности, связанные с недостаточностью бюджетных средств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7F7B">
        <w:rPr>
          <w:rFonts w:ascii="Times New Roman" w:hAnsi="Times New Roman" w:cs="Times New Roman"/>
          <w:sz w:val="28"/>
          <w:szCs w:val="28"/>
        </w:rPr>
        <w:t xml:space="preserve"> программы. Эти риски могут не позволить достичь запланированных результатов и (или) значений целевых показателей, приведут к нарушению сроков выполнения мероприятий, отрицательной динамике значений показателей;</w:t>
      </w:r>
    </w:p>
    <w:p w:rsidR="00280CC9" w:rsidRPr="00F67F7B" w:rsidRDefault="00280CC9" w:rsidP="00F67F7B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7F7B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организационные риски, связанные с возможной неэффективной организацией выполнения мероприятий государственной программы. Эти риски могут привести к задержкам в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7F7B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280CC9" w:rsidRPr="00F67F7B" w:rsidRDefault="00280CC9" w:rsidP="00F67F7B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7F7B">
        <w:rPr>
          <w:rFonts w:ascii="Times New Roman" w:hAnsi="Times New Roman" w:cs="Times New Roman"/>
          <w:sz w:val="28"/>
          <w:szCs w:val="28"/>
        </w:rPr>
        <w:t xml:space="preserve">природные риски, связанные с возможными стихийными бедствиями. Эти риски могут привести к отвлечению средств от финансирования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7F7B">
        <w:rPr>
          <w:rFonts w:ascii="Times New Roman" w:hAnsi="Times New Roman" w:cs="Times New Roman"/>
          <w:sz w:val="28"/>
          <w:szCs w:val="28"/>
        </w:rPr>
        <w:t xml:space="preserve"> программы в пользу других направлений развития края и переориентации на ликвидацию последствий техногенных или экологических катастроф.</w:t>
      </w:r>
    </w:p>
    <w:p w:rsidR="00280CC9" w:rsidRPr="00F67F7B" w:rsidRDefault="00280CC9" w:rsidP="00F67F7B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7F7B">
        <w:rPr>
          <w:rFonts w:ascii="Times New Roman" w:hAnsi="Times New Roman" w:cs="Times New Roman"/>
          <w:sz w:val="28"/>
          <w:szCs w:val="28"/>
        </w:rPr>
        <w:t xml:space="preserve">В целях управления указанными рисками в процессе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7F7B">
        <w:rPr>
          <w:rFonts w:ascii="Times New Roman" w:hAnsi="Times New Roman" w:cs="Times New Roman"/>
          <w:sz w:val="28"/>
          <w:szCs w:val="28"/>
        </w:rPr>
        <w:t xml:space="preserve"> программы предусматривается:</w:t>
      </w:r>
    </w:p>
    <w:p w:rsidR="00280CC9" w:rsidRPr="00F67F7B" w:rsidRDefault="00280CC9" w:rsidP="00F67F7B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7F7B">
        <w:rPr>
          <w:rFonts w:ascii="Times New Roman" w:hAnsi="Times New Roman" w:cs="Times New Roman"/>
          <w:sz w:val="28"/>
          <w:szCs w:val="28"/>
        </w:rPr>
        <w:t>обеспечение сбалансированного распределения финансовых средств по основным мероприятиям в соответствии с ожидаемыми конечными результатами, ежегодное уточнение объемов финансовых средств, предусмотренных на реализацию программных мероприятий, в зависимости от достигнутых результатов;</w:t>
      </w:r>
    </w:p>
    <w:p w:rsidR="00280CC9" w:rsidRPr="00F67F7B" w:rsidRDefault="00280CC9" w:rsidP="00F67F7B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7F7B">
        <w:rPr>
          <w:rFonts w:ascii="Times New Roman" w:hAnsi="Times New Roman" w:cs="Times New Roman"/>
          <w:sz w:val="28"/>
          <w:szCs w:val="28"/>
        </w:rPr>
        <w:t xml:space="preserve">совершенствование мер правового регулирования, предусмотренных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7F7B">
        <w:rPr>
          <w:rFonts w:ascii="Times New Roman" w:hAnsi="Times New Roman" w:cs="Times New Roman"/>
          <w:sz w:val="28"/>
          <w:szCs w:val="28"/>
        </w:rPr>
        <w:t xml:space="preserve"> программой, путем повышения ответственности должностных лиц, ответственных за своевременное и высокопрофессиональное исполнение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7F7B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280CC9" w:rsidRPr="00F67F7B" w:rsidRDefault="00280CC9" w:rsidP="00F67F7B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7F7B">
        <w:rPr>
          <w:rFonts w:ascii="Times New Roman" w:hAnsi="Times New Roman" w:cs="Times New Roman"/>
          <w:sz w:val="28"/>
          <w:szCs w:val="28"/>
        </w:rPr>
        <w:t xml:space="preserve">проведение мониторинга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7F7B">
        <w:rPr>
          <w:rFonts w:ascii="Times New Roman" w:hAnsi="Times New Roman" w:cs="Times New Roman"/>
          <w:sz w:val="28"/>
          <w:szCs w:val="28"/>
        </w:rPr>
        <w:t xml:space="preserve"> программы, регулярного анализа и при необходимости ежегодной корректировки целевых показателей, а также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7F7B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280CC9" w:rsidRPr="00F67F7B" w:rsidRDefault="00280CC9" w:rsidP="00B728D0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80CC9" w:rsidRPr="00F67F7B" w:rsidRDefault="00280CC9" w:rsidP="00B728D0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80CC9" w:rsidRDefault="00280CC9" w:rsidP="00B728D0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80CC9" w:rsidRDefault="00280CC9" w:rsidP="00B728D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E14DF">
        <w:rPr>
          <w:b/>
        </w:rPr>
        <w:t>7. Меры правового регулирования в сфере реализации муниципальной</w:t>
      </w:r>
      <w:r w:rsidRPr="0077722A">
        <w:rPr>
          <w:b/>
        </w:rPr>
        <w:t xml:space="preserve"> программы</w:t>
      </w:r>
      <w:r>
        <w:rPr>
          <w:b/>
        </w:rPr>
        <w:t xml:space="preserve"> </w:t>
      </w:r>
    </w:p>
    <w:p w:rsidR="00280CC9" w:rsidRDefault="00280CC9" w:rsidP="00B728D0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80CC9" w:rsidRPr="004C7413" w:rsidRDefault="00280CC9" w:rsidP="001E14D5">
      <w:pPr>
        <w:widowControl w:val="0"/>
        <w:autoSpaceDE w:val="0"/>
        <w:autoSpaceDN w:val="0"/>
        <w:adjustRightInd w:val="0"/>
        <w:ind w:firstLine="708"/>
        <w:jc w:val="center"/>
        <w:rPr>
          <w:b/>
        </w:rPr>
      </w:pPr>
      <w:r>
        <w:t>Меры правового регулирования в сфере реализации муниципальной программы применяются в соответствии с действующим законодательством</w:t>
      </w:r>
    </w:p>
    <w:p w:rsidR="00280CC9" w:rsidRDefault="00280CC9" w:rsidP="001D6300">
      <w:pPr>
        <w:tabs>
          <w:tab w:val="left" w:pos="851"/>
          <w:tab w:val="left" w:pos="2296"/>
        </w:tabs>
        <w:jc w:val="left"/>
        <w:rPr>
          <w:b/>
        </w:rPr>
      </w:pPr>
    </w:p>
    <w:p w:rsidR="00280CC9" w:rsidRDefault="00280CC9" w:rsidP="001D6300">
      <w:pPr>
        <w:tabs>
          <w:tab w:val="left" w:pos="851"/>
          <w:tab w:val="left" w:pos="2296"/>
        </w:tabs>
        <w:jc w:val="left"/>
        <w:rPr>
          <w:b/>
        </w:rPr>
      </w:pPr>
    </w:p>
    <w:p w:rsidR="00280CC9" w:rsidRPr="00954B70" w:rsidRDefault="00280CC9" w:rsidP="00EF1C13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8</w:t>
      </w:r>
      <w:r w:rsidRPr="00954B70">
        <w:rPr>
          <w:b/>
        </w:rPr>
        <w:t>. Методика оценки эффективности реализации</w:t>
      </w:r>
    </w:p>
    <w:p w:rsidR="00280CC9" w:rsidRPr="00954B70" w:rsidRDefault="00280CC9" w:rsidP="00EF1C13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954B70">
        <w:rPr>
          <w:b/>
        </w:rPr>
        <w:t>муниципальной программы</w:t>
      </w:r>
    </w:p>
    <w:p w:rsidR="00280CC9" w:rsidRPr="00954B70" w:rsidRDefault="00280CC9" w:rsidP="00EF1C13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280CC9" w:rsidRDefault="00280CC9" w:rsidP="00EF1C13">
      <w:pPr>
        <w:ind w:firstLine="709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Оценка</w:t>
      </w:r>
      <w:r w:rsidRPr="00E61773">
        <w:rPr>
          <w:shd w:val="clear" w:color="auto" w:fill="FFFFFF"/>
        </w:rPr>
        <w:t xml:space="preserve"> эффективности реализации </w:t>
      </w:r>
      <w:r>
        <w:rPr>
          <w:shd w:val="clear" w:color="auto" w:fill="FFFFFF"/>
        </w:rPr>
        <w:t xml:space="preserve">настоящей </w:t>
      </w:r>
      <w:r w:rsidRPr="00191A1E">
        <w:rPr>
          <w:shd w:val="clear" w:color="auto" w:fill="FFFFFF"/>
        </w:rPr>
        <w:t>муниципальной</w:t>
      </w:r>
      <w:r w:rsidRPr="00E61773">
        <w:rPr>
          <w:shd w:val="clear" w:color="auto" w:fill="FFFFFF"/>
        </w:rPr>
        <w:t xml:space="preserve"> программы представляет собой алгоритм оценки фактической эффективности в процессе и по итогам реализации </w:t>
      </w:r>
      <w:r w:rsidRPr="00191A1E">
        <w:rPr>
          <w:shd w:val="clear" w:color="auto" w:fill="FFFFFF"/>
        </w:rPr>
        <w:t>муниципальной</w:t>
      </w:r>
      <w:r w:rsidRPr="00E61773">
        <w:rPr>
          <w:shd w:val="clear" w:color="auto" w:fill="FFFFFF"/>
        </w:rPr>
        <w:t xml:space="preserve"> программы. </w:t>
      </w:r>
      <w:r w:rsidRPr="009222D2">
        <w:rPr>
          <w:shd w:val="clear" w:color="auto" w:fill="FFFFFF"/>
        </w:rPr>
        <w:t xml:space="preserve">Указанная методика основана на оценке результативности </w:t>
      </w:r>
      <w:r>
        <w:rPr>
          <w:shd w:val="clear" w:color="auto" w:fill="FFFFFF"/>
        </w:rPr>
        <w:t>муниципальной</w:t>
      </w:r>
      <w:r w:rsidRPr="009222D2">
        <w:rPr>
          <w:shd w:val="clear" w:color="auto" w:fill="FFFFFF"/>
        </w:rPr>
        <w:t xml:space="preserve"> программы с учетом объема ресурсов, направленных на ее реализацию, а также </w:t>
      </w:r>
      <w:r w:rsidRPr="009222D2">
        <w:rPr>
          <w:shd w:val="clear" w:color="auto" w:fill="FFFFFF"/>
        </w:rPr>
        <w:lastRenderedPageBreak/>
        <w:t xml:space="preserve">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</w:t>
      </w:r>
      <w:r>
        <w:rPr>
          <w:shd w:val="clear" w:color="auto" w:fill="FFFFFF"/>
        </w:rPr>
        <w:t>муниципального образования</w:t>
      </w:r>
      <w:r w:rsidRPr="009222D2">
        <w:rPr>
          <w:shd w:val="clear" w:color="auto" w:fill="FFFFFF"/>
        </w:rPr>
        <w:t>.</w:t>
      </w:r>
    </w:p>
    <w:p w:rsidR="00280CC9" w:rsidRDefault="00280CC9" w:rsidP="00EF1C13">
      <w:pPr>
        <w:ind w:firstLine="709"/>
        <w:textAlignment w:val="baseline"/>
        <w:rPr>
          <w:shd w:val="clear" w:color="auto" w:fill="FFFFFF"/>
        </w:rPr>
      </w:pPr>
    </w:p>
    <w:p w:rsidR="00280CC9" w:rsidRDefault="00280CC9" w:rsidP="00EF1C13">
      <w:pPr>
        <w:jc w:val="center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8.1. Оценка степени реализации основного мероприятия муниципальной программы.</w:t>
      </w:r>
    </w:p>
    <w:p w:rsidR="00280CC9" w:rsidRDefault="00280CC9" w:rsidP="00EF1C13">
      <w:pPr>
        <w:jc w:val="center"/>
        <w:textAlignment w:val="baseline"/>
        <w:rPr>
          <w:shd w:val="clear" w:color="auto" w:fill="FFFFFF"/>
        </w:rPr>
      </w:pPr>
    </w:p>
    <w:p w:rsidR="00280CC9" w:rsidRDefault="00280CC9" w:rsidP="00EF1C13">
      <w:pPr>
        <w:ind w:firstLine="709"/>
        <w:textAlignment w:val="baseline"/>
      </w:pPr>
      <w:r>
        <w:t>Степень реализации мероприятий оценивается для основного мероприятия, как доля мероприятий</w:t>
      </w:r>
      <w:r w:rsidR="003E14DF">
        <w:t xml:space="preserve"> </w:t>
      </w:r>
      <w:r w:rsidR="0053298C">
        <w:t>в</w:t>
      </w:r>
      <w:r>
        <w:t>ыполненных в полном объеме по следующей формуле:</w:t>
      </w:r>
    </w:p>
    <w:p w:rsidR="00280CC9" w:rsidRDefault="00280CC9" w:rsidP="00EF1C13">
      <w:pPr>
        <w:ind w:firstLine="709"/>
        <w:textAlignment w:val="baseline"/>
      </w:pPr>
    </w:p>
    <w:p w:rsidR="00280CC9" w:rsidRDefault="00280CC9" w:rsidP="00EF1C13">
      <w:pPr>
        <w:jc w:val="center"/>
        <w:textAlignment w:val="baseline"/>
      </w:pPr>
      <w:r>
        <w:t>СРм = Мв/М, где</w:t>
      </w:r>
      <w:r w:rsidRPr="00913CBB">
        <w:t>:</w:t>
      </w:r>
    </w:p>
    <w:p w:rsidR="00280CC9" w:rsidRDefault="00280CC9" w:rsidP="00EF1C13">
      <w:pPr>
        <w:jc w:val="center"/>
        <w:textAlignment w:val="baseline"/>
      </w:pPr>
    </w:p>
    <w:p w:rsidR="00280CC9" w:rsidRDefault="00280CC9" w:rsidP="00EF1C13">
      <w:pPr>
        <w:ind w:firstLine="709"/>
        <w:textAlignment w:val="baseline"/>
      </w:pPr>
      <w:r>
        <w:t>СРм – степень реализации мероприятий</w:t>
      </w:r>
      <w:r w:rsidRPr="00913CBB">
        <w:t>;</w:t>
      </w:r>
    </w:p>
    <w:p w:rsidR="00280CC9" w:rsidRDefault="00280CC9" w:rsidP="00EF1C13">
      <w:pPr>
        <w:ind w:firstLine="709"/>
        <w:textAlignment w:val="baseline"/>
      </w:pPr>
      <w: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:rsidR="00280CC9" w:rsidRDefault="00280CC9" w:rsidP="00EF1C13">
      <w:pPr>
        <w:ind w:firstLine="709"/>
        <w:textAlignment w:val="baseline"/>
      </w:pPr>
      <w:r>
        <w:t>М - общее количество мероприятий, запланированных к реализации в отчетном году.</w:t>
      </w:r>
    </w:p>
    <w:p w:rsidR="00280CC9" w:rsidRDefault="00280CC9" w:rsidP="00EF1C13">
      <w:pPr>
        <w:ind w:firstLine="709"/>
        <w:textAlignment w:val="baseline"/>
      </w:pPr>
      <w:r>
        <w:t>Мероприятие считается выполненным в полном объеме, если фактически достигнутое его значение (далее – результат) составляет не менее 95% от запланированного и не хуже, чем значение показателя результата, достигнутое в году, предшествующем отчетному.</w:t>
      </w:r>
    </w:p>
    <w:p w:rsidR="00280CC9" w:rsidRDefault="00280CC9" w:rsidP="00EF1C13">
      <w:pPr>
        <w:jc w:val="center"/>
      </w:pPr>
    </w:p>
    <w:p w:rsidR="00280CC9" w:rsidRPr="00D9611A" w:rsidRDefault="00280CC9" w:rsidP="00EF1C13">
      <w:pPr>
        <w:jc w:val="center"/>
        <w:rPr>
          <w:lang w:eastAsia="ru-RU"/>
        </w:rPr>
      </w:pPr>
      <w:r>
        <w:t>8</w:t>
      </w:r>
      <w:r w:rsidRPr="00D9611A">
        <w:t xml:space="preserve">.2. </w:t>
      </w:r>
      <w:r w:rsidRPr="00D9611A">
        <w:rPr>
          <w:lang w:eastAsia="ru-RU"/>
        </w:rPr>
        <w:t>Оценка степени соответствия</w:t>
      </w:r>
    </w:p>
    <w:p w:rsidR="00280CC9" w:rsidRDefault="00280CC9" w:rsidP="00EF1C13">
      <w:pPr>
        <w:jc w:val="center"/>
        <w:rPr>
          <w:lang w:eastAsia="ru-RU"/>
        </w:rPr>
      </w:pPr>
      <w:r w:rsidRPr="00D9611A">
        <w:rPr>
          <w:lang w:eastAsia="ru-RU"/>
        </w:rPr>
        <w:t>запланированному уровню расходов</w:t>
      </w:r>
    </w:p>
    <w:p w:rsidR="00280CC9" w:rsidRDefault="00280CC9" w:rsidP="00EF1C13">
      <w:pPr>
        <w:jc w:val="center"/>
        <w:rPr>
          <w:lang w:eastAsia="ru-RU"/>
        </w:rPr>
      </w:pPr>
    </w:p>
    <w:p w:rsidR="00280CC9" w:rsidRDefault="00280CC9" w:rsidP="00EF1C13">
      <w:pPr>
        <w:ind w:firstLine="709"/>
      </w:pPr>
      <w:r>
        <w:t>Степень соответствия запланированному уровню расходов оценивается для основного мероприятия,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280CC9" w:rsidRDefault="00280CC9" w:rsidP="00EF1C13">
      <w:pPr>
        <w:ind w:firstLine="709"/>
      </w:pPr>
    </w:p>
    <w:p w:rsidR="00280CC9" w:rsidRPr="00913CBB" w:rsidRDefault="00280CC9" w:rsidP="00EF1C13">
      <w:pPr>
        <w:jc w:val="center"/>
      </w:pPr>
      <w:r>
        <w:t>ССуз = Зф/Зп, где</w:t>
      </w:r>
      <w:r w:rsidRPr="00913CBB">
        <w:t>:</w:t>
      </w:r>
    </w:p>
    <w:p w:rsidR="00280CC9" w:rsidRPr="00913CBB" w:rsidRDefault="00280CC9" w:rsidP="00EF1C13">
      <w:pPr>
        <w:jc w:val="center"/>
      </w:pPr>
    </w:p>
    <w:p w:rsidR="00280CC9" w:rsidRDefault="00280CC9" w:rsidP="00EF1C13">
      <w:pPr>
        <w:ind w:firstLine="709"/>
      </w:pPr>
      <w:r>
        <w:t>ССуз  - степень соответствия запланированному уровню расходов;</w:t>
      </w:r>
    </w:p>
    <w:p w:rsidR="00280CC9" w:rsidRDefault="00280CC9" w:rsidP="00EF1C13">
      <w:pPr>
        <w:ind w:firstLine="709"/>
        <w:textAlignment w:val="baseline"/>
      </w:pPr>
      <w:r>
        <w:rPr>
          <w:shd w:val="clear" w:color="auto" w:fill="FFFFFF"/>
        </w:rPr>
        <w:t xml:space="preserve">Зф - </w:t>
      </w:r>
      <w:r>
        <w:t>фактические расходы на реализацию основного мероприятия, соответственно, в отчетном году;</w:t>
      </w:r>
    </w:p>
    <w:p w:rsidR="00280CC9" w:rsidRDefault="00280CC9" w:rsidP="00EF1C13">
      <w:pPr>
        <w:ind w:firstLine="709"/>
        <w:textAlignment w:val="baseline"/>
      </w:pPr>
      <w:r>
        <w:t>Зп - объемы бюджетных ассигнований, предусмотренные на реализацию  основного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280CC9" w:rsidRDefault="00280CC9" w:rsidP="00EF1C13">
      <w:pPr>
        <w:ind w:firstLine="709"/>
        <w:textAlignment w:val="baseline"/>
      </w:pPr>
    </w:p>
    <w:p w:rsidR="00280CC9" w:rsidRDefault="00280CC9" w:rsidP="00EF1C13">
      <w:pPr>
        <w:ind w:firstLine="709"/>
        <w:textAlignment w:val="baseline"/>
      </w:pPr>
    </w:p>
    <w:p w:rsidR="00280CC9" w:rsidRDefault="00280CC9" w:rsidP="00EF1C13">
      <w:pPr>
        <w:jc w:val="center"/>
        <w:rPr>
          <w:lang w:eastAsia="ru-RU"/>
        </w:rPr>
      </w:pPr>
      <w:r>
        <w:t>8</w:t>
      </w:r>
      <w:r w:rsidRPr="00224431">
        <w:t xml:space="preserve">.3. </w:t>
      </w:r>
      <w:r w:rsidRPr="00224431">
        <w:rPr>
          <w:lang w:eastAsia="ru-RU"/>
        </w:rPr>
        <w:t>Оценка эффективности</w:t>
      </w:r>
      <w:r>
        <w:rPr>
          <w:lang w:eastAsia="ru-RU"/>
        </w:rPr>
        <w:t xml:space="preserve"> </w:t>
      </w:r>
      <w:r w:rsidRPr="00224431">
        <w:rPr>
          <w:lang w:eastAsia="ru-RU"/>
        </w:rPr>
        <w:t>использования</w:t>
      </w:r>
      <w:r>
        <w:rPr>
          <w:lang w:eastAsia="ru-RU"/>
        </w:rPr>
        <w:t xml:space="preserve"> бюджетных средств</w:t>
      </w:r>
    </w:p>
    <w:p w:rsidR="00280CC9" w:rsidRDefault="00280CC9" w:rsidP="00EF1C13">
      <w:pPr>
        <w:ind w:firstLine="709"/>
        <w:jc w:val="center"/>
      </w:pPr>
    </w:p>
    <w:p w:rsidR="00280CC9" w:rsidRDefault="00280CC9" w:rsidP="00EF1C13">
      <w:pPr>
        <w:ind w:firstLine="709"/>
        <w:jc w:val="center"/>
      </w:pPr>
      <w:r>
        <w:lastRenderedPageBreak/>
        <w:t>Эффективность использования бюджетных средств рассчитывается для основного мероприятия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280CC9" w:rsidRDefault="00280CC9" w:rsidP="00EF1C13">
      <w:pPr>
        <w:ind w:firstLine="709"/>
      </w:pPr>
    </w:p>
    <w:p w:rsidR="00280CC9" w:rsidRDefault="00280CC9" w:rsidP="00EF1C13">
      <w:pPr>
        <w:jc w:val="center"/>
      </w:pPr>
      <w:r>
        <w:t>Эис = СРм/ССуз, где</w:t>
      </w:r>
      <w:r w:rsidRPr="00913CBB">
        <w:t>:</w:t>
      </w:r>
    </w:p>
    <w:p w:rsidR="00280CC9" w:rsidRDefault="00280CC9" w:rsidP="00EF1C13">
      <w:pPr>
        <w:ind w:firstLine="709"/>
      </w:pPr>
      <w:r>
        <w:t>Эис - эффективность использования средств бюджета сельского поселения образования Калининский район;</w:t>
      </w:r>
    </w:p>
    <w:p w:rsidR="00280CC9" w:rsidRDefault="00280CC9" w:rsidP="00EF1C13">
      <w:pPr>
        <w:ind w:firstLine="709"/>
      </w:pPr>
      <w:r>
        <w:t>СРм - степень реализации мероприятий;</w:t>
      </w:r>
    </w:p>
    <w:p w:rsidR="00280CC9" w:rsidRDefault="00280CC9" w:rsidP="00EF1C13">
      <w:pPr>
        <w:ind w:firstLine="709"/>
      </w:pPr>
      <w:r>
        <w:t>ССуз - степень соответствия запланированному уровню расходов.</w:t>
      </w:r>
    </w:p>
    <w:p w:rsidR="00280CC9" w:rsidRDefault="00280CC9" w:rsidP="00EF1C13">
      <w:pPr>
        <w:ind w:firstLine="709"/>
      </w:pPr>
    </w:p>
    <w:p w:rsidR="00280CC9" w:rsidRPr="00D4422F" w:rsidRDefault="00280CC9" w:rsidP="00EF1C13">
      <w:pPr>
        <w:jc w:val="center"/>
        <w:rPr>
          <w:lang w:eastAsia="ru-RU"/>
        </w:rPr>
      </w:pPr>
      <w:r>
        <w:t>8</w:t>
      </w:r>
      <w:r w:rsidRPr="00D4422F">
        <w:t xml:space="preserve">.4. </w:t>
      </w:r>
      <w:r w:rsidRPr="00D4422F">
        <w:rPr>
          <w:lang w:eastAsia="ru-RU"/>
        </w:rPr>
        <w:t>Оценка степени достижения целей</w:t>
      </w:r>
    </w:p>
    <w:p w:rsidR="00280CC9" w:rsidRDefault="00280CC9" w:rsidP="00EF1C13">
      <w:pPr>
        <w:jc w:val="center"/>
        <w:rPr>
          <w:lang w:eastAsia="ru-RU"/>
        </w:rPr>
      </w:pPr>
      <w:r>
        <w:rPr>
          <w:lang w:eastAsia="ru-RU"/>
        </w:rPr>
        <w:t>и решения задач  основного мероприятия</w:t>
      </w:r>
    </w:p>
    <w:p w:rsidR="00280CC9" w:rsidRDefault="00280CC9" w:rsidP="00EF1C13">
      <w:pPr>
        <w:jc w:val="center"/>
        <w:rPr>
          <w:lang w:eastAsia="ru-RU"/>
        </w:rPr>
      </w:pPr>
    </w:p>
    <w:p w:rsidR="00280CC9" w:rsidRPr="000C7274" w:rsidRDefault="00280CC9" w:rsidP="00EF1C13">
      <w:pPr>
        <w:ind w:firstLine="709"/>
      </w:pPr>
      <w:r>
        <w:t xml:space="preserve">Для оценки степени достижения целей и решения задач (далее - степень реализации) основного мероприятия определяется степень достижения плановых значений каждого целевого показателя, </w:t>
      </w:r>
      <w:r w:rsidRPr="000C7274">
        <w:t>характеризующ</w:t>
      </w:r>
      <w:r>
        <w:t>его цели и задачи</w:t>
      </w:r>
      <w:r w:rsidRPr="000C7274">
        <w:t xml:space="preserve"> основного мероприятия.</w:t>
      </w:r>
    </w:p>
    <w:p w:rsidR="00280CC9" w:rsidRDefault="00280CC9" w:rsidP="00EF1C13">
      <w:pPr>
        <w:ind w:firstLine="539"/>
        <w:rPr>
          <w:lang w:eastAsia="ru-RU"/>
        </w:rPr>
      </w:pPr>
      <w:r w:rsidRPr="000C7274">
        <w:rPr>
          <w:lang w:eastAsia="ru-RU"/>
        </w:rPr>
        <w:t>Степень достижения планового значения целевого показателя рассчитывается по следующей формуле:</w:t>
      </w:r>
    </w:p>
    <w:p w:rsidR="00280CC9" w:rsidRDefault="00280CC9" w:rsidP="00EF1C13">
      <w:pPr>
        <w:ind w:firstLine="539"/>
        <w:rPr>
          <w:lang w:eastAsia="ru-RU"/>
        </w:rPr>
      </w:pPr>
    </w:p>
    <w:p w:rsidR="00280CC9" w:rsidRDefault="00280CC9" w:rsidP="00EF1C13">
      <w:pPr>
        <w:jc w:val="center"/>
        <w:rPr>
          <w:lang w:eastAsia="ru-RU"/>
        </w:rPr>
      </w:pPr>
      <w:r>
        <w:rPr>
          <w:lang w:eastAsia="ru-RU"/>
        </w:rPr>
        <w:t>СДп/ппз = ЗП</w:t>
      </w:r>
      <w:r>
        <w:rPr>
          <w:vertAlign w:val="subscript"/>
          <w:lang w:eastAsia="ru-RU"/>
        </w:rPr>
        <w:t>п/пФ</w:t>
      </w:r>
      <w:r>
        <w:rPr>
          <w:lang w:eastAsia="ru-RU"/>
        </w:rPr>
        <w:t>/ЗП</w:t>
      </w:r>
      <w:r>
        <w:rPr>
          <w:vertAlign w:val="subscript"/>
          <w:lang w:eastAsia="ru-RU"/>
        </w:rPr>
        <w:t>п/пп</w:t>
      </w:r>
      <w:r>
        <w:rPr>
          <w:lang w:eastAsia="ru-RU"/>
        </w:rPr>
        <w:t>, где</w:t>
      </w:r>
      <w:r w:rsidRPr="000C7274">
        <w:rPr>
          <w:lang w:eastAsia="ru-RU"/>
        </w:rPr>
        <w:t>:</w:t>
      </w:r>
    </w:p>
    <w:p w:rsidR="00280CC9" w:rsidRDefault="00280CC9" w:rsidP="00EF1C13">
      <w:pPr>
        <w:jc w:val="center"/>
        <w:rPr>
          <w:lang w:eastAsia="ru-RU"/>
        </w:rPr>
      </w:pPr>
    </w:p>
    <w:p w:rsidR="00280CC9" w:rsidRDefault="00280CC9" w:rsidP="00EF1C13">
      <w:pPr>
        <w:ind w:firstLine="709"/>
      </w:pPr>
      <w:r>
        <w:rPr>
          <w:lang w:eastAsia="ru-RU"/>
        </w:rPr>
        <w:t xml:space="preserve">СДп/ппз - </w:t>
      </w:r>
      <w:r>
        <w:t>степень достижения планового значения целевого показателя  основного мероприятия;</w:t>
      </w:r>
    </w:p>
    <w:p w:rsidR="00280CC9" w:rsidRDefault="00280CC9" w:rsidP="00EF1C13">
      <w:pPr>
        <w:ind w:firstLine="709"/>
      </w:pPr>
      <w:r>
        <w:rPr>
          <w:lang w:eastAsia="ru-RU"/>
        </w:rPr>
        <w:t>ЗП</w:t>
      </w:r>
      <w:r>
        <w:rPr>
          <w:vertAlign w:val="subscript"/>
          <w:lang w:eastAsia="ru-RU"/>
        </w:rPr>
        <w:t xml:space="preserve">п/пФ </w:t>
      </w:r>
      <w:r>
        <w:rPr>
          <w:lang w:eastAsia="ru-RU"/>
        </w:rPr>
        <w:t xml:space="preserve">- </w:t>
      </w:r>
      <w:r>
        <w:t>значение целевого показателя или основного мероприятия, фактически достигнутое на конец отчетного периода;</w:t>
      </w:r>
    </w:p>
    <w:p w:rsidR="00280CC9" w:rsidRDefault="00280CC9" w:rsidP="00EF1C13">
      <w:pPr>
        <w:ind w:firstLine="709"/>
      </w:pPr>
      <w:r>
        <w:rPr>
          <w:lang w:eastAsia="ru-RU"/>
        </w:rPr>
        <w:t>ЗП</w:t>
      </w:r>
      <w:r>
        <w:rPr>
          <w:vertAlign w:val="subscript"/>
          <w:lang w:eastAsia="ru-RU"/>
        </w:rPr>
        <w:t xml:space="preserve">п/пп </w:t>
      </w:r>
      <w:r>
        <w:rPr>
          <w:lang w:eastAsia="ru-RU"/>
        </w:rPr>
        <w:t xml:space="preserve">- </w:t>
      </w:r>
      <w:r>
        <w:t>плановое значение целевого показателя основного мероприятия</w:t>
      </w:r>
    </w:p>
    <w:p w:rsidR="00280CC9" w:rsidRDefault="00280CC9" w:rsidP="00EF1C13">
      <w:pPr>
        <w:ind w:firstLine="709"/>
      </w:pPr>
    </w:p>
    <w:p w:rsidR="00280CC9" w:rsidRDefault="00280CC9" w:rsidP="00EF1C13">
      <w:pPr>
        <w:ind w:firstLine="709"/>
      </w:pPr>
      <w:r>
        <w:t>Степень реализации основного мероприятия рассчитывается по формуле:</w:t>
      </w:r>
    </w:p>
    <w:p w:rsidR="00280CC9" w:rsidRDefault="00280CC9" w:rsidP="00EF1C13">
      <w:pPr>
        <w:ind w:firstLine="709"/>
      </w:pPr>
    </w:p>
    <w:p w:rsidR="00280CC9" w:rsidRDefault="00486366" w:rsidP="00EF1C13">
      <w:pPr>
        <w:jc w:val="center"/>
        <w:rPr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исунок 76" style="width:166.5pt;height:44.25pt;visibility:visible">
            <v:imagedata r:id="rId10" o:title=""/>
          </v:shape>
        </w:pict>
      </w:r>
    </w:p>
    <w:p w:rsidR="00280CC9" w:rsidRDefault="00280CC9" w:rsidP="00EF1C13">
      <w:pPr>
        <w:jc w:val="center"/>
        <w:rPr>
          <w:lang w:eastAsia="ru-RU"/>
        </w:rPr>
      </w:pPr>
    </w:p>
    <w:p w:rsidR="00280CC9" w:rsidRDefault="00280CC9" w:rsidP="00EF1C13">
      <w:pPr>
        <w:ind w:firstLine="709"/>
      </w:pPr>
      <w:r>
        <w:rPr>
          <w:lang w:eastAsia="ru-RU"/>
        </w:rPr>
        <w:t xml:space="preserve">СРп/п - </w:t>
      </w:r>
      <w:r>
        <w:t>степень реализации основного мероприятия;</w:t>
      </w:r>
    </w:p>
    <w:p w:rsidR="00280CC9" w:rsidRDefault="00280CC9" w:rsidP="00EF1C13">
      <w:pPr>
        <w:ind w:firstLine="709"/>
      </w:pPr>
      <w:r>
        <w:rPr>
          <w:lang w:eastAsia="ru-RU"/>
        </w:rPr>
        <w:t xml:space="preserve">СДп/ппз - </w:t>
      </w:r>
      <w:r>
        <w:t>степень достижения планового значения целевого показателя  основного мероприятия;</w:t>
      </w:r>
    </w:p>
    <w:p w:rsidR="00280CC9" w:rsidRDefault="00280CC9" w:rsidP="00EF1C13">
      <w:pPr>
        <w:ind w:firstLine="709"/>
      </w:pPr>
      <w:r>
        <w:t>N - число целевых показателей основного мероприятия.</w:t>
      </w:r>
    </w:p>
    <w:p w:rsidR="00280CC9" w:rsidRDefault="00280CC9" w:rsidP="00EF1C13">
      <w:pPr>
        <w:ind w:firstLine="709"/>
      </w:pPr>
    </w:p>
    <w:p w:rsidR="00280CC9" w:rsidRDefault="00280CC9" w:rsidP="00EF1C13">
      <w:pPr>
        <w:jc w:val="center"/>
      </w:pPr>
      <w:r>
        <w:t xml:space="preserve">8.5. Оценка эффективности реализации </w:t>
      </w:r>
    </w:p>
    <w:p w:rsidR="00280CC9" w:rsidRPr="000C7274" w:rsidRDefault="00280CC9" w:rsidP="00EF1C13">
      <w:pPr>
        <w:jc w:val="center"/>
        <w:rPr>
          <w:lang w:eastAsia="ru-RU"/>
        </w:rPr>
      </w:pPr>
      <w:r>
        <w:t xml:space="preserve"> основного мероприятия</w:t>
      </w:r>
    </w:p>
    <w:p w:rsidR="00280CC9" w:rsidRDefault="00280CC9" w:rsidP="00EF1C13">
      <w:pPr>
        <w:ind w:firstLine="709"/>
        <w:rPr>
          <w:lang w:eastAsia="ru-RU"/>
        </w:rPr>
      </w:pPr>
    </w:p>
    <w:p w:rsidR="00280CC9" w:rsidRDefault="00280CC9" w:rsidP="00EF1C13">
      <w:pPr>
        <w:ind w:firstLine="709"/>
      </w:pPr>
      <w:r>
        <w:t xml:space="preserve">Эффективность реализации основного мероприятия оценивается в зависимости от значений оценки степени реализации основного мероприятия и </w:t>
      </w:r>
      <w:r>
        <w:lastRenderedPageBreak/>
        <w:t>оценки эффективности использования средств бюджета сельского поселения Калининский район  по следующей формуле:</w:t>
      </w:r>
    </w:p>
    <w:p w:rsidR="00280CC9" w:rsidRDefault="00280CC9" w:rsidP="00EF1C13">
      <w:pPr>
        <w:ind w:firstLine="709"/>
      </w:pPr>
    </w:p>
    <w:p w:rsidR="00280CC9" w:rsidRDefault="00280CC9" w:rsidP="00EF1C13">
      <w:pPr>
        <w:jc w:val="center"/>
      </w:pPr>
      <w:r>
        <w:t>ЭРп/п = СРп/п*Эис, где</w:t>
      </w:r>
      <w:r w:rsidRPr="009F680D">
        <w:t>:</w:t>
      </w:r>
    </w:p>
    <w:p w:rsidR="00280CC9" w:rsidRDefault="00280CC9" w:rsidP="00EF1C13">
      <w:pPr>
        <w:jc w:val="center"/>
      </w:pPr>
    </w:p>
    <w:p w:rsidR="00280CC9" w:rsidRDefault="00280CC9" w:rsidP="00EF1C13">
      <w:pPr>
        <w:ind w:firstLine="709"/>
      </w:pPr>
      <w:r>
        <w:t>ЭРп/п - эффективность реализации основного мероприятия;</w:t>
      </w:r>
    </w:p>
    <w:p w:rsidR="00280CC9" w:rsidRDefault="00280CC9" w:rsidP="00EF1C13">
      <w:pPr>
        <w:ind w:firstLine="709"/>
      </w:pPr>
      <w:r>
        <w:t>СРп/п - степень реализации основного мероприятия;</w:t>
      </w:r>
    </w:p>
    <w:p w:rsidR="00280CC9" w:rsidRDefault="00280CC9" w:rsidP="00EF1C13">
      <w:pPr>
        <w:ind w:firstLine="709"/>
      </w:pPr>
      <w:r>
        <w:t>Эис - эффективность использования бюджетных средств.</w:t>
      </w:r>
    </w:p>
    <w:p w:rsidR="00280CC9" w:rsidRDefault="00280CC9" w:rsidP="00EF1C13">
      <w:pPr>
        <w:ind w:firstLine="709"/>
      </w:pPr>
    </w:p>
    <w:p w:rsidR="00280CC9" w:rsidRPr="009F680D" w:rsidRDefault="00280CC9" w:rsidP="00EF1C13">
      <w:pPr>
        <w:ind w:firstLine="539"/>
        <w:rPr>
          <w:lang w:eastAsia="ru-RU"/>
        </w:rPr>
      </w:pPr>
      <w:r w:rsidRPr="009F680D">
        <w:rPr>
          <w:lang w:eastAsia="ru-RU"/>
        </w:rPr>
        <w:t>Эффект</w:t>
      </w:r>
      <w:r>
        <w:rPr>
          <w:lang w:eastAsia="ru-RU"/>
        </w:rPr>
        <w:t>ивность реализации   основного мероприятия</w:t>
      </w:r>
      <w:r w:rsidRPr="009F680D">
        <w:rPr>
          <w:lang w:eastAsia="ru-RU"/>
        </w:rPr>
        <w:t xml:space="preserve"> признается высокой в случае, если значение ЭРп/п составляет не менее 0,9.</w:t>
      </w:r>
    </w:p>
    <w:p w:rsidR="00280CC9" w:rsidRPr="009F680D" w:rsidRDefault="00280CC9" w:rsidP="00EF1C13">
      <w:pPr>
        <w:ind w:firstLine="539"/>
        <w:rPr>
          <w:lang w:eastAsia="ru-RU"/>
        </w:rPr>
      </w:pPr>
      <w:r w:rsidRPr="009F680D">
        <w:rPr>
          <w:lang w:eastAsia="ru-RU"/>
        </w:rPr>
        <w:t>Эффект</w:t>
      </w:r>
      <w:r>
        <w:rPr>
          <w:lang w:eastAsia="ru-RU"/>
        </w:rPr>
        <w:t>ивность реализации основного мероприятия</w:t>
      </w:r>
      <w:r w:rsidRPr="009F680D">
        <w:rPr>
          <w:lang w:eastAsia="ru-RU"/>
        </w:rPr>
        <w:t xml:space="preserve"> признается средней в случае, если значение ЭРп/п составляет не менее 0,8.</w:t>
      </w:r>
    </w:p>
    <w:p w:rsidR="00280CC9" w:rsidRPr="009F680D" w:rsidRDefault="00280CC9" w:rsidP="00EF1C13">
      <w:pPr>
        <w:ind w:firstLine="539"/>
        <w:rPr>
          <w:lang w:eastAsia="ru-RU"/>
        </w:rPr>
      </w:pPr>
      <w:r w:rsidRPr="009F680D">
        <w:rPr>
          <w:lang w:eastAsia="ru-RU"/>
        </w:rPr>
        <w:t>Эффекти</w:t>
      </w:r>
      <w:r>
        <w:rPr>
          <w:lang w:eastAsia="ru-RU"/>
        </w:rPr>
        <w:t xml:space="preserve">вность реализации основного мероприятия </w:t>
      </w:r>
      <w:r w:rsidRPr="009F680D">
        <w:rPr>
          <w:lang w:eastAsia="ru-RU"/>
        </w:rPr>
        <w:t>признае</w:t>
      </w:r>
      <w:r w:rsidRPr="008A27AC">
        <w:rPr>
          <w:lang w:eastAsia="ru-RU"/>
        </w:rPr>
        <w:t>тся удовлетворительной в случае, если значение ЭРп/п составляет не менее 0,7.</w:t>
      </w:r>
    </w:p>
    <w:p w:rsidR="00280CC9" w:rsidRPr="008A27AC" w:rsidRDefault="00280CC9" w:rsidP="00EF1C13">
      <w:pPr>
        <w:ind w:firstLine="539"/>
        <w:rPr>
          <w:lang w:eastAsia="ru-RU"/>
        </w:rPr>
      </w:pPr>
      <w:r w:rsidRPr="008A27AC">
        <w:rPr>
          <w:lang w:eastAsia="ru-RU"/>
        </w:rPr>
        <w:t>В остальных случаях эффективн</w:t>
      </w:r>
      <w:r>
        <w:rPr>
          <w:lang w:eastAsia="ru-RU"/>
        </w:rPr>
        <w:t xml:space="preserve">ость реализации </w:t>
      </w:r>
      <w:r w:rsidRPr="008A27AC">
        <w:rPr>
          <w:lang w:eastAsia="ru-RU"/>
        </w:rPr>
        <w:t xml:space="preserve"> основного мероприятия признается неудовлетворительной.</w:t>
      </w:r>
    </w:p>
    <w:p w:rsidR="00280CC9" w:rsidRDefault="00280CC9" w:rsidP="00EF1C13">
      <w:pPr>
        <w:ind w:firstLine="539"/>
        <w:rPr>
          <w:lang w:eastAsia="ru-RU"/>
        </w:rPr>
      </w:pPr>
    </w:p>
    <w:p w:rsidR="00280CC9" w:rsidRDefault="00280CC9" w:rsidP="00E26036">
      <w:pPr>
        <w:jc w:val="center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8.6</w:t>
      </w:r>
      <w:r w:rsidRPr="001E7C44">
        <w:rPr>
          <w:shd w:val="clear" w:color="auto" w:fill="FFFFFF"/>
        </w:rPr>
        <w:t>. Оценка степ</w:t>
      </w:r>
      <w:r>
        <w:rPr>
          <w:shd w:val="clear" w:color="auto" w:fill="FFFFFF"/>
        </w:rPr>
        <w:t xml:space="preserve">ени реализации </w:t>
      </w:r>
      <w:r w:rsidRPr="001E7C44">
        <w:rPr>
          <w:shd w:val="clear" w:color="auto" w:fill="FFFFFF"/>
        </w:rPr>
        <w:t>основных мероприятий</w:t>
      </w:r>
    </w:p>
    <w:p w:rsidR="00280CC9" w:rsidRPr="001E7C44" w:rsidRDefault="00280CC9" w:rsidP="00E26036">
      <w:pPr>
        <w:jc w:val="center"/>
        <w:textAlignment w:val="baseline"/>
        <w:rPr>
          <w:shd w:val="clear" w:color="auto" w:fill="FFFFFF"/>
        </w:rPr>
      </w:pPr>
      <w:r w:rsidRPr="001E7C44">
        <w:rPr>
          <w:shd w:val="clear" w:color="auto" w:fill="FFFFFF"/>
        </w:rPr>
        <w:t xml:space="preserve"> муниципальной программы.</w:t>
      </w:r>
    </w:p>
    <w:p w:rsidR="00280CC9" w:rsidRPr="001E7C44" w:rsidRDefault="00280CC9" w:rsidP="00E26036">
      <w:pPr>
        <w:jc w:val="center"/>
        <w:textAlignment w:val="baseline"/>
        <w:rPr>
          <w:shd w:val="clear" w:color="auto" w:fill="FFFFFF"/>
        </w:rPr>
      </w:pPr>
    </w:p>
    <w:p w:rsidR="00280CC9" w:rsidRPr="001E7C44" w:rsidRDefault="00280CC9" w:rsidP="00F067D9">
      <w:pPr>
        <w:ind w:firstLine="709"/>
        <w:textAlignment w:val="baseline"/>
      </w:pPr>
      <w:r w:rsidRPr="001E7C44">
        <w:t>Степень реализации мероприятий оценивается для каждой подпрограммы и основного мероприятия, как доля мероприятий выполненных в полном объеме по следующей формуле:</w:t>
      </w:r>
    </w:p>
    <w:p w:rsidR="00280CC9" w:rsidRPr="001E7C44" w:rsidRDefault="00280CC9" w:rsidP="00E26036">
      <w:pPr>
        <w:ind w:firstLine="709"/>
        <w:jc w:val="center"/>
        <w:textAlignment w:val="baseline"/>
      </w:pPr>
    </w:p>
    <w:p w:rsidR="00280CC9" w:rsidRPr="001E7C44" w:rsidRDefault="00280CC9" w:rsidP="00E26036">
      <w:pPr>
        <w:jc w:val="center"/>
        <w:textAlignment w:val="baseline"/>
      </w:pPr>
      <w:r w:rsidRPr="001E7C44">
        <w:t>СРм = Мв/М, где:</w:t>
      </w:r>
    </w:p>
    <w:p w:rsidR="00280CC9" w:rsidRPr="001E7C44" w:rsidRDefault="00280CC9" w:rsidP="00E26036">
      <w:pPr>
        <w:jc w:val="center"/>
        <w:textAlignment w:val="baseline"/>
      </w:pPr>
    </w:p>
    <w:p w:rsidR="00280CC9" w:rsidRPr="001E7C44" w:rsidRDefault="00280CC9" w:rsidP="00E26036">
      <w:pPr>
        <w:ind w:firstLine="709"/>
        <w:jc w:val="center"/>
        <w:textAlignment w:val="baseline"/>
      </w:pPr>
      <w:r w:rsidRPr="001E7C44">
        <w:t>СРм – степень реализации мероприятий;</w:t>
      </w:r>
    </w:p>
    <w:p w:rsidR="00280CC9" w:rsidRPr="001E7C44" w:rsidRDefault="00280CC9" w:rsidP="00E26036">
      <w:pPr>
        <w:ind w:firstLine="709"/>
        <w:jc w:val="center"/>
        <w:textAlignment w:val="baseline"/>
      </w:pPr>
      <w:r w:rsidRPr="001E7C44"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:rsidR="00280CC9" w:rsidRPr="001E7C44" w:rsidRDefault="00280CC9" w:rsidP="00E26036">
      <w:pPr>
        <w:ind w:firstLine="709"/>
        <w:jc w:val="center"/>
        <w:textAlignment w:val="baseline"/>
      </w:pPr>
      <w:r w:rsidRPr="001E7C44">
        <w:t>М - общее количество мероприятий, запланированных к реализации в отчетном году.</w:t>
      </w:r>
    </w:p>
    <w:p w:rsidR="00280CC9" w:rsidRPr="001E7C44" w:rsidRDefault="00280CC9" w:rsidP="00F067D9">
      <w:pPr>
        <w:ind w:firstLine="709"/>
        <w:textAlignment w:val="baseline"/>
      </w:pPr>
      <w:r w:rsidRPr="001E7C44">
        <w:t>Мероприятие считается выполненным в полном объеме, если фактически достигнутое его значение (далее – результат) составляет не менее 95% от запланированного и не хуже, чем значение показателя результата, достигнутое в году, предшествующем отчетному.</w:t>
      </w:r>
    </w:p>
    <w:p w:rsidR="00280CC9" w:rsidRDefault="00280CC9" w:rsidP="00F067D9">
      <w:pPr>
        <w:rPr>
          <w:b/>
        </w:rPr>
      </w:pPr>
    </w:p>
    <w:p w:rsidR="00280CC9" w:rsidRPr="008A27AC" w:rsidRDefault="00280CC9" w:rsidP="00EF1C13">
      <w:pPr>
        <w:ind w:firstLine="539"/>
        <w:rPr>
          <w:lang w:eastAsia="ru-RU"/>
        </w:rPr>
      </w:pPr>
    </w:p>
    <w:p w:rsidR="00280CC9" w:rsidRPr="00954B70" w:rsidRDefault="00280CC9" w:rsidP="00EF1C13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9</w:t>
      </w:r>
      <w:r w:rsidRPr="00954B70">
        <w:rPr>
          <w:b/>
        </w:rPr>
        <w:t xml:space="preserve">. Механизм реализации муниципальной программы </w:t>
      </w:r>
    </w:p>
    <w:p w:rsidR="00280CC9" w:rsidRPr="00954B70" w:rsidRDefault="00280CC9" w:rsidP="00EF1C13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954B70">
        <w:rPr>
          <w:b/>
        </w:rPr>
        <w:t xml:space="preserve">и контроль </w:t>
      </w:r>
      <w:r>
        <w:rPr>
          <w:b/>
        </w:rPr>
        <w:t xml:space="preserve"> </w:t>
      </w:r>
      <w:r w:rsidRPr="00954B70">
        <w:rPr>
          <w:b/>
        </w:rPr>
        <w:t>за ее выполнением</w:t>
      </w:r>
    </w:p>
    <w:p w:rsidR="00280CC9" w:rsidRPr="008A27AC" w:rsidRDefault="00280CC9" w:rsidP="00EF1C13">
      <w:pPr>
        <w:ind w:firstLine="539"/>
        <w:rPr>
          <w:lang w:eastAsia="ru-RU"/>
        </w:rPr>
      </w:pPr>
    </w:p>
    <w:p w:rsidR="00280CC9" w:rsidRPr="008A27AC" w:rsidRDefault="00280CC9" w:rsidP="00EF1C13">
      <w:pPr>
        <w:widowControl w:val="0"/>
        <w:autoSpaceDE w:val="0"/>
        <w:autoSpaceDN w:val="0"/>
        <w:adjustRightInd w:val="0"/>
        <w:ind w:firstLine="709"/>
      </w:pPr>
      <w:r w:rsidRPr="008A27AC">
        <w:t>Текущее управление муниципальной программой осуществляет координатор муниципальной программы –</w:t>
      </w:r>
      <w:r>
        <w:t xml:space="preserve"> </w:t>
      </w:r>
      <w:r w:rsidRPr="008A27AC">
        <w:t xml:space="preserve">администрация </w:t>
      </w:r>
      <w:r>
        <w:t>Бойкопонурского</w:t>
      </w:r>
      <w:r w:rsidRPr="00371764">
        <w:rPr>
          <w:lang w:eastAsia="ru-RU"/>
        </w:rPr>
        <w:t xml:space="preserve"> сельского поселения Калининского района</w:t>
      </w:r>
      <w:r w:rsidRPr="008A27AC">
        <w:t>, котор</w:t>
      </w:r>
      <w:r>
        <w:t>ая</w:t>
      </w:r>
      <w:r w:rsidRPr="008A27AC">
        <w:t>:</w:t>
      </w:r>
    </w:p>
    <w:p w:rsidR="00280CC9" w:rsidRPr="008A27AC" w:rsidRDefault="00280CC9" w:rsidP="00EF1C13">
      <w:pPr>
        <w:widowControl w:val="0"/>
        <w:autoSpaceDE w:val="0"/>
        <w:autoSpaceDN w:val="0"/>
        <w:adjustRightInd w:val="0"/>
        <w:ind w:firstLine="709"/>
      </w:pPr>
      <w:r>
        <w:t>1)</w:t>
      </w:r>
      <w:r w:rsidRPr="008A27AC">
        <w:t xml:space="preserve"> обеспечивает разработку муниципальной программы, ее согласование с </w:t>
      </w:r>
      <w:r w:rsidRPr="008A27AC">
        <w:lastRenderedPageBreak/>
        <w:t>участниками муниципальной программы;</w:t>
      </w:r>
    </w:p>
    <w:p w:rsidR="00280CC9" w:rsidRPr="008A27AC" w:rsidRDefault="00280CC9" w:rsidP="00EF1C13">
      <w:pPr>
        <w:widowControl w:val="0"/>
        <w:autoSpaceDE w:val="0"/>
        <w:autoSpaceDN w:val="0"/>
        <w:adjustRightInd w:val="0"/>
        <w:ind w:firstLine="709"/>
      </w:pPr>
      <w:r>
        <w:t>2)</w:t>
      </w:r>
      <w:r w:rsidRPr="008A27AC">
        <w:t xml:space="preserve"> формирует структуру муниципальной программы и перечень участников муниципальной программы; </w:t>
      </w:r>
    </w:p>
    <w:p w:rsidR="00280CC9" w:rsidRPr="008A27AC" w:rsidRDefault="00280CC9" w:rsidP="00EF1C13">
      <w:pPr>
        <w:widowControl w:val="0"/>
        <w:autoSpaceDE w:val="0"/>
        <w:autoSpaceDN w:val="0"/>
        <w:adjustRightInd w:val="0"/>
        <w:ind w:firstLine="709"/>
      </w:pPr>
      <w:r>
        <w:t>3)</w:t>
      </w:r>
      <w:r w:rsidRPr="008A27AC">
        <w:t xml:space="preserve"> организует реализацию муниципальной программы, координацию деятельности участников муниципальной программы;</w:t>
      </w:r>
    </w:p>
    <w:p w:rsidR="00280CC9" w:rsidRPr="008A27AC" w:rsidRDefault="00280CC9" w:rsidP="00EF1C13">
      <w:pPr>
        <w:widowControl w:val="0"/>
        <w:autoSpaceDE w:val="0"/>
        <w:autoSpaceDN w:val="0"/>
        <w:adjustRightInd w:val="0"/>
        <w:ind w:firstLine="709"/>
      </w:pPr>
      <w:r>
        <w:t>4)</w:t>
      </w:r>
      <w:r w:rsidRPr="008A27AC">
        <w:t xml:space="preserve"> принимает решение о необходимости внесения в установленном порядке изменений в муниципальную программу;</w:t>
      </w:r>
    </w:p>
    <w:p w:rsidR="00280CC9" w:rsidRPr="008A27AC" w:rsidRDefault="00280CC9" w:rsidP="00EF1C13">
      <w:pPr>
        <w:widowControl w:val="0"/>
        <w:autoSpaceDE w:val="0"/>
        <w:autoSpaceDN w:val="0"/>
        <w:adjustRightInd w:val="0"/>
        <w:ind w:firstLine="709"/>
      </w:pPr>
      <w:r>
        <w:t>5)</w:t>
      </w:r>
      <w:r w:rsidRPr="008A27AC">
        <w:t xml:space="preserve"> несет ответственность за достижение целевых показателей муниципальной программы;</w:t>
      </w:r>
    </w:p>
    <w:p w:rsidR="00280CC9" w:rsidRPr="008A27AC" w:rsidRDefault="00280CC9" w:rsidP="00EF1C13">
      <w:pPr>
        <w:widowControl w:val="0"/>
        <w:autoSpaceDE w:val="0"/>
        <w:autoSpaceDN w:val="0"/>
        <w:adjustRightInd w:val="0"/>
        <w:ind w:firstLine="709"/>
      </w:pPr>
      <w:r>
        <w:t>6)</w:t>
      </w:r>
      <w:r w:rsidRPr="008A27AC">
        <w:t xml:space="preserve">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 </w:t>
      </w:r>
    </w:p>
    <w:p w:rsidR="00280CC9" w:rsidRPr="008A27AC" w:rsidRDefault="00280CC9" w:rsidP="00EF1C13">
      <w:pPr>
        <w:widowControl w:val="0"/>
        <w:autoSpaceDE w:val="0"/>
        <w:autoSpaceDN w:val="0"/>
        <w:adjustRightInd w:val="0"/>
        <w:ind w:firstLine="709"/>
      </w:pPr>
      <w:r>
        <w:t>7)</w:t>
      </w:r>
      <w:r w:rsidRPr="008A27AC">
        <w:t xml:space="preserve"> разрабатывает формы отчетности для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 </w:t>
      </w:r>
    </w:p>
    <w:p w:rsidR="00280CC9" w:rsidRPr="008A27AC" w:rsidRDefault="00280CC9" w:rsidP="00EF1C13">
      <w:pPr>
        <w:widowControl w:val="0"/>
        <w:numPr>
          <w:ilvl w:val="0"/>
          <w:numId w:val="3"/>
        </w:numPr>
        <w:shd w:val="clear" w:color="auto" w:fill="FFFFFF"/>
        <w:tabs>
          <w:tab w:val="num" w:pos="0"/>
          <w:tab w:val="left" w:pos="1205"/>
        </w:tabs>
        <w:autoSpaceDE w:val="0"/>
        <w:autoSpaceDN w:val="0"/>
        <w:adjustRightInd w:val="0"/>
        <w:ind w:left="0" w:firstLine="700"/>
      </w:pPr>
      <w:r w:rsidRPr="008A27AC">
        <w:rPr>
          <w:spacing w:val="-6"/>
        </w:rPr>
        <w:t xml:space="preserve">осуществляет координацию деятельности </w:t>
      </w:r>
      <w:r w:rsidRPr="008A27AC">
        <w:rPr>
          <w:spacing w:val="-9"/>
        </w:rPr>
        <w:t>исполнителей мероприятий программы и других получателей бюджетных средств в части обеспечения целе</w:t>
      </w:r>
      <w:r w:rsidRPr="008A27AC">
        <w:rPr>
          <w:spacing w:val="-8"/>
        </w:rPr>
        <w:t>вого и эффективного использования бюджетных средств, выделенных на реали</w:t>
      </w:r>
      <w:r w:rsidRPr="008A27AC">
        <w:rPr>
          <w:spacing w:val="-8"/>
        </w:rPr>
        <w:softHyphen/>
      </w:r>
      <w:r w:rsidRPr="008A27AC">
        <w:t>зацию программы;</w:t>
      </w:r>
    </w:p>
    <w:p w:rsidR="00280CC9" w:rsidRPr="008A27AC" w:rsidRDefault="00280CC9" w:rsidP="00EF1C13">
      <w:pPr>
        <w:widowControl w:val="0"/>
        <w:numPr>
          <w:ilvl w:val="0"/>
          <w:numId w:val="3"/>
        </w:numPr>
        <w:shd w:val="clear" w:color="auto" w:fill="FFFFFF"/>
        <w:tabs>
          <w:tab w:val="num" w:pos="0"/>
          <w:tab w:val="left" w:pos="1205"/>
        </w:tabs>
        <w:autoSpaceDE w:val="0"/>
        <w:autoSpaceDN w:val="0"/>
        <w:adjustRightInd w:val="0"/>
        <w:ind w:left="0" w:firstLine="700"/>
      </w:pPr>
      <w:r w:rsidRPr="008A27AC">
        <w:rPr>
          <w:spacing w:val="-7"/>
        </w:rPr>
        <w:t xml:space="preserve">с учетом выделяемых на реализацию программы финансовых средств </w:t>
      </w:r>
      <w:r w:rsidRPr="008A27AC">
        <w:rPr>
          <w:spacing w:val="-9"/>
        </w:rPr>
        <w:t>по мере необходимости в установленном порядке принимает меры по уточнению</w:t>
      </w:r>
      <w:r w:rsidRPr="008A27AC">
        <w:t xml:space="preserve"> </w:t>
      </w:r>
      <w:r w:rsidRPr="008A27AC">
        <w:rPr>
          <w:spacing w:val="-1"/>
        </w:rPr>
        <w:t>затрат по программным мероприятиям, механизму реализации программы со</w:t>
      </w:r>
      <w:r w:rsidRPr="008A27AC">
        <w:t>ставу исполнителей мероприятий программы;</w:t>
      </w:r>
    </w:p>
    <w:p w:rsidR="00280CC9" w:rsidRPr="008A27AC" w:rsidRDefault="00280CC9" w:rsidP="00EF1C13">
      <w:pPr>
        <w:widowControl w:val="0"/>
        <w:numPr>
          <w:ilvl w:val="0"/>
          <w:numId w:val="3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340"/>
      </w:pPr>
      <w:r w:rsidRPr="008A27AC">
        <w:rPr>
          <w:spacing w:val="-7"/>
        </w:rPr>
        <w:t>осуществляет подготовку предложений по изменению программы;</w:t>
      </w:r>
    </w:p>
    <w:p w:rsidR="00280CC9" w:rsidRPr="008A27AC" w:rsidRDefault="00280CC9" w:rsidP="00EF1C13">
      <w:pPr>
        <w:widowControl w:val="0"/>
        <w:shd w:val="clear" w:color="auto" w:fill="FFFFFF"/>
        <w:tabs>
          <w:tab w:val="left" w:pos="700"/>
          <w:tab w:val="left" w:pos="1224"/>
        </w:tabs>
        <w:autoSpaceDE w:val="0"/>
        <w:autoSpaceDN w:val="0"/>
        <w:adjustRightInd w:val="0"/>
      </w:pPr>
      <w:r>
        <w:rPr>
          <w:spacing w:val="-8"/>
        </w:rPr>
        <w:t xml:space="preserve">           11)</w:t>
      </w:r>
      <w:r w:rsidRPr="008A27AC">
        <w:rPr>
          <w:spacing w:val="-8"/>
        </w:rPr>
        <w:t xml:space="preserve"> разрабатывает в пределах своих полномочий проекты муниципальных </w:t>
      </w:r>
      <w:r>
        <w:rPr>
          <w:spacing w:val="-8"/>
        </w:rPr>
        <w:t xml:space="preserve">  </w:t>
      </w:r>
      <w:r w:rsidRPr="008A27AC">
        <w:rPr>
          <w:spacing w:val="-8"/>
        </w:rPr>
        <w:t>правовых актов, необходимых для выполнения программы;</w:t>
      </w:r>
    </w:p>
    <w:p w:rsidR="00280CC9" w:rsidRPr="008A27AC" w:rsidRDefault="00280CC9" w:rsidP="00EF1C13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num" w:pos="0"/>
          <w:tab w:val="left" w:pos="1224"/>
        </w:tabs>
        <w:autoSpaceDE w:val="0"/>
        <w:autoSpaceDN w:val="0"/>
        <w:adjustRightInd w:val="0"/>
        <w:ind w:left="0" w:firstLine="700"/>
        <w:rPr>
          <w:spacing w:val="-8"/>
        </w:rPr>
      </w:pPr>
      <w:r w:rsidRPr="008A27AC">
        <w:rPr>
          <w:spacing w:val="-8"/>
        </w:rPr>
        <w:t>организует представление требуемой отчетности по исполнению программы;</w:t>
      </w:r>
    </w:p>
    <w:p w:rsidR="00280CC9" w:rsidRPr="008A27AC" w:rsidRDefault="00280CC9" w:rsidP="00EF1C13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left" w:pos="0"/>
        </w:tabs>
        <w:autoSpaceDE w:val="0"/>
        <w:autoSpaceDN w:val="0"/>
        <w:adjustRightInd w:val="0"/>
        <w:ind w:left="0" w:firstLine="700"/>
        <w:rPr>
          <w:spacing w:val="-8"/>
        </w:rPr>
      </w:pPr>
      <w:r w:rsidRPr="008A27AC">
        <w:rPr>
          <w:spacing w:val="-8"/>
        </w:rPr>
        <w:t>участвует (если предусмотрено в программе) в привлечении средств</w:t>
      </w:r>
      <w:r w:rsidRPr="008A27AC">
        <w:rPr>
          <w:spacing w:val="-8"/>
        </w:rPr>
        <w:br/>
        <w:t>федерального, краевого бюджетов, иных средств для выполнения мероприятий программы;</w:t>
      </w:r>
    </w:p>
    <w:p w:rsidR="00280CC9" w:rsidRPr="008A27AC" w:rsidRDefault="00280CC9" w:rsidP="00EF1C13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num" w:pos="0"/>
        </w:tabs>
        <w:autoSpaceDE w:val="0"/>
        <w:autoSpaceDN w:val="0"/>
        <w:adjustRightInd w:val="0"/>
        <w:ind w:left="0" w:firstLine="675"/>
        <w:rPr>
          <w:spacing w:val="-8"/>
        </w:rPr>
      </w:pPr>
      <w:r w:rsidRPr="008A27AC">
        <w:rPr>
          <w:spacing w:val="-8"/>
        </w:rPr>
        <w:t>осуществляет мониторинг и анализ отчетов исполнителей, ответственных за реализацию соответствующих мероприятий целевой программы;</w:t>
      </w:r>
    </w:p>
    <w:p w:rsidR="00280CC9" w:rsidRPr="008A27AC" w:rsidRDefault="00280CC9" w:rsidP="00EF1C13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left" w:pos="1224"/>
        </w:tabs>
        <w:autoSpaceDE w:val="0"/>
        <w:autoSpaceDN w:val="0"/>
        <w:adjustRightInd w:val="0"/>
        <w:ind w:left="0" w:firstLine="675"/>
        <w:rPr>
          <w:spacing w:val="-8"/>
        </w:rPr>
      </w:pPr>
      <w:r w:rsidRPr="008A27AC">
        <w:rPr>
          <w:spacing w:val="-8"/>
        </w:rPr>
        <w:t xml:space="preserve"> осуществляет оценку социально-экономической эффективности, а также оценку целевых индикаторов и показателей реализации целевой программы в целом;</w:t>
      </w:r>
    </w:p>
    <w:p w:rsidR="00280CC9" w:rsidRDefault="00280CC9" w:rsidP="00EF1C13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num" w:pos="0"/>
        </w:tabs>
        <w:autoSpaceDE w:val="0"/>
        <w:autoSpaceDN w:val="0"/>
        <w:adjustRightInd w:val="0"/>
        <w:ind w:left="0" w:firstLine="675"/>
        <w:rPr>
          <w:spacing w:val="-8"/>
        </w:rPr>
      </w:pPr>
      <w:r w:rsidRPr="008A27AC">
        <w:rPr>
          <w:spacing w:val="-8"/>
        </w:rPr>
        <w:t xml:space="preserve"> размещает информацию о ходе реализации и достигнутых результатах целевой программы на официальном сайте в сети «Интернет».</w:t>
      </w:r>
    </w:p>
    <w:p w:rsidR="00280CC9" w:rsidRDefault="00280CC9" w:rsidP="00EF1C13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ind w:firstLine="851"/>
        <w:rPr>
          <w:spacing w:val="-8"/>
        </w:rPr>
      </w:pPr>
      <w:r w:rsidRPr="009D5A8E">
        <w:rPr>
          <w:spacing w:val="-8"/>
        </w:rPr>
        <w:t>Исполнитель мероприятий целевой программы в процессе ее реализации:</w:t>
      </w:r>
    </w:p>
    <w:p w:rsidR="00280CC9" w:rsidRPr="009D5A8E" w:rsidRDefault="00280CC9" w:rsidP="00EF1C13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420" w:firstLine="280"/>
        <w:rPr>
          <w:spacing w:val="-8"/>
        </w:rPr>
      </w:pPr>
      <w:r>
        <w:rPr>
          <w:spacing w:val="-8"/>
        </w:rPr>
        <w:t xml:space="preserve">1) </w:t>
      </w:r>
      <w:r w:rsidRPr="009D5A8E">
        <w:rPr>
          <w:spacing w:val="-8"/>
        </w:rPr>
        <w:t>выполняет программные мероприятия;</w:t>
      </w:r>
    </w:p>
    <w:p w:rsidR="00280CC9" w:rsidRPr="009D5A8E" w:rsidRDefault="00280CC9" w:rsidP="00EF1C13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720"/>
        <w:rPr>
          <w:spacing w:val="-8"/>
        </w:rPr>
      </w:pPr>
      <w:r>
        <w:rPr>
          <w:spacing w:val="-8"/>
        </w:rPr>
        <w:t>2)</w:t>
      </w:r>
      <w:r w:rsidRPr="009D5A8E">
        <w:rPr>
          <w:spacing w:val="-8"/>
        </w:rPr>
        <w:t xml:space="preserve"> с учетом выделяемых на реализацию программы финансовых средств ежегодно рассматривает вопросы по уточнению показателей, применяемых для оценки социально-экономической эффективности программы;</w:t>
      </w:r>
    </w:p>
    <w:p w:rsidR="00280CC9" w:rsidRPr="009D5A8E" w:rsidRDefault="00280CC9" w:rsidP="00EF1C13">
      <w:pPr>
        <w:widowControl w:val="0"/>
        <w:numPr>
          <w:ilvl w:val="0"/>
          <w:numId w:val="5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rPr>
          <w:spacing w:val="-8"/>
        </w:rPr>
      </w:pPr>
      <w:r w:rsidRPr="009D5A8E">
        <w:rPr>
          <w:spacing w:val="-8"/>
        </w:rPr>
        <w:t>осуществляет подготовку предложений по изменению программы;</w:t>
      </w:r>
    </w:p>
    <w:p w:rsidR="00280CC9" w:rsidRPr="009D5A8E" w:rsidRDefault="00280CC9" w:rsidP="00EF1C13">
      <w:pPr>
        <w:widowControl w:val="0"/>
        <w:numPr>
          <w:ilvl w:val="0"/>
          <w:numId w:val="5"/>
        </w:numPr>
        <w:shd w:val="clear" w:color="auto" w:fill="FFFFFF"/>
        <w:tabs>
          <w:tab w:val="clear" w:pos="1060"/>
          <w:tab w:val="num" w:pos="420"/>
        </w:tabs>
        <w:autoSpaceDE w:val="0"/>
        <w:autoSpaceDN w:val="0"/>
        <w:adjustRightInd w:val="0"/>
        <w:ind w:left="0" w:firstLine="700"/>
        <w:rPr>
          <w:spacing w:val="-8"/>
        </w:rPr>
      </w:pPr>
      <w:r w:rsidRPr="009D5A8E">
        <w:rPr>
          <w:spacing w:val="-8"/>
        </w:rPr>
        <w:t>разрабатывает в пределах своих полномочий проекты муниципальных правовых актов, необходимых для выполнения программы;</w:t>
      </w:r>
    </w:p>
    <w:p w:rsidR="00280CC9" w:rsidRPr="009D5A8E" w:rsidRDefault="00280CC9" w:rsidP="00EF1C13">
      <w:pPr>
        <w:widowControl w:val="0"/>
        <w:numPr>
          <w:ilvl w:val="0"/>
          <w:numId w:val="5"/>
        </w:numPr>
        <w:shd w:val="clear" w:color="auto" w:fill="FFFFFF"/>
        <w:tabs>
          <w:tab w:val="clear" w:pos="1060"/>
        </w:tabs>
        <w:autoSpaceDE w:val="0"/>
        <w:autoSpaceDN w:val="0"/>
        <w:adjustRightInd w:val="0"/>
        <w:ind w:left="0" w:firstLine="700"/>
        <w:rPr>
          <w:spacing w:val="-8"/>
        </w:rPr>
      </w:pPr>
      <w:r w:rsidRPr="009D5A8E">
        <w:rPr>
          <w:spacing w:val="-8"/>
        </w:rPr>
        <w:lastRenderedPageBreak/>
        <w:t>обеспеч</w:t>
      </w:r>
      <w:r>
        <w:rPr>
          <w:spacing w:val="-8"/>
        </w:rPr>
        <w:t>ивает осуществление закупки</w:t>
      </w:r>
      <w:r w:rsidRPr="009D5A8E">
        <w:rPr>
          <w:spacing w:val="-8"/>
        </w:rPr>
        <w:t xml:space="preserve"> товаров, работ и услуг для </w:t>
      </w:r>
      <w:r>
        <w:rPr>
          <w:spacing w:val="-8"/>
        </w:rPr>
        <w:t xml:space="preserve">  </w:t>
      </w:r>
      <w:r w:rsidRPr="009D5A8E">
        <w:rPr>
          <w:spacing w:val="-8"/>
        </w:rPr>
        <w:t>муниципальных нужд в соответствии с законодательством;</w:t>
      </w:r>
    </w:p>
    <w:p w:rsidR="00280CC9" w:rsidRPr="0007196A" w:rsidRDefault="00280CC9" w:rsidP="00EF1C13">
      <w:pPr>
        <w:widowControl w:val="0"/>
        <w:numPr>
          <w:ilvl w:val="0"/>
          <w:numId w:val="5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left="0" w:firstLine="700"/>
        <w:rPr>
          <w:spacing w:val="-8"/>
        </w:rPr>
      </w:pPr>
      <w:r>
        <w:rPr>
          <w:spacing w:val="-8"/>
        </w:rPr>
        <w:t xml:space="preserve"> </w:t>
      </w:r>
      <w:r w:rsidRPr="009D5A8E">
        <w:rPr>
          <w:spacing w:val="-8"/>
        </w:rPr>
        <w:t>несет персональную ответственность за реализацию соответствующего</w:t>
      </w:r>
      <w:r>
        <w:rPr>
          <w:spacing w:val="-8"/>
        </w:rPr>
        <w:t xml:space="preserve"> </w:t>
      </w:r>
      <w:r w:rsidRPr="009D5A8E">
        <w:rPr>
          <w:spacing w:val="-8"/>
        </w:rPr>
        <w:t>мероприятия программы.</w:t>
      </w:r>
    </w:p>
    <w:p w:rsidR="00280CC9" w:rsidRPr="007557C5" w:rsidRDefault="00280CC9" w:rsidP="00EF1C13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ind w:firstLine="720"/>
      </w:pPr>
      <w:r>
        <w:rPr>
          <w:spacing w:val="-7"/>
        </w:rPr>
        <w:t xml:space="preserve">  </w:t>
      </w:r>
      <w:r w:rsidRPr="0007196A">
        <w:rPr>
          <w:spacing w:val="-7"/>
        </w:rPr>
        <w:t>Контроль за ходом выполнения целевой программы</w:t>
      </w:r>
      <w:r>
        <w:rPr>
          <w:spacing w:val="-7"/>
        </w:rPr>
        <w:t xml:space="preserve"> осуществляется </w:t>
      </w:r>
      <w:r w:rsidRPr="007557C5">
        <w:rPr>
          <w:spacing w:val="-17"/>
        </w:rPr>
        <w:t>координатором</w:t>
      </w:r>
      <w:r w:rsidRPr="007557C5">
        <w:rPr>
          <w:spacing w:val="-8"/>
        </w:rPr>
        <w:t xml:space="preserve"> муниципальной программы.</w:t>
      </w:r>
    </w:p>
    <w:p w:rsidR="00280CC9" w:rsidRPr="007557C5" w:rsidRDefault="00280CC9" w:rsidP="00313C66">
      <w:pPr>
        <w:shd w:val="clear" w:color="auto" w:fill="FFFFFF"/>
        <w:tabs>
          <w:tab w:val="left" w:pos="1378"/>
        </w:tabs>
      </w:pPr>
      <w:r>
        <w:rPr>
          <w:spacing w:val="-8"/>
        </w:rPr>
        <w:t xml:space="preserve">             А</w:t>
      </w:r>
      <w:r w:rsidRPr="007557C5">
        <w:rPr>
          <w:spacing w:val="-7"/>
        </w:rPr>
        <w:t>дминистраци</w:t>
      </w:r>
      <w:r>
        <w:rPr>
          <w:spacing w:val="-7"/>
        </w:rPr>
        <w:t>я</w:t>
      </w:r>
      <w:r w:rsidRPr="007557C5">
        <w:rPr>
          <w:spacing w:val="-7"/>
        </w:rPr>
        <w:t xml:space="preserve"> </w:t>
      </w:r>
      <w:r>
        <w:rPr>
          <w:spacing w:val="-7"/>
        </w:rPr>
        <w:t>Бойкопонурского</w:t>
      </w:r>
      <w:r>
        <w:t xml:space="preserve"> сельского поселения</w:t>
      </w:r>
      <w:r w:rsidRPr="007557C5">
        <w:rPr>
          <w:spacing w:val="-7"/>
        </w:rPr>
        <w:t xml:space="preserve"> доводит в установленном по</w:t>
      </w:r>
      <w:r w:rsidRPr="007557C5">
        <w:rPr>
          <w:spacing w:val="-8"/>
        </w:rPr>
        <w:t xml:space="preserve">рядке до главных распорядителей средств местного </w:t>
      </w:r>
      <w:r w:rsidRPr="007557C5">
        <w:rPr>
          <w:spacing w:val="-7"/>
        </w:rPr>
        <w:t>бюджета</w:t>
      </w:r>
      <w:r w:rsidRPr="007557C5">
        <w:rPr>
          <w:spacing w:val="-8"/>
        </w:rPr>
        <w:t xml:space="preserve"> </w:t>
      </w:r>
      <w:r w:rsidRPr="007557C5">
        <w:rPr>
          <w:spacing w:val="-7"/>
        </w:rPr>
        <w:t xml:space="preserve">лимиты бюджетных обязательств на </w:t>
      </w:r>
      <w:r w:rsidRPr="007557C5">
        <w:rPr>
          <w:spacing w:val="-3"/>
        </w:rPr>
        <w:t>очередной финансовый год в части финансирования целевых про</w:t>
      </w:r>
      <w:r w:rsidRPr="007557C5">
        <w:rPr>
          <w:spacing w:val="-5"/>
        </w:rPr>
        <w:t>грамм, исполнителями мероприятий которых являются соответствующие глав</w:t>
      </w:r>
      <w:r w:rsidRPr="007557C5">
        <w:rPr>
          <w:spacing w:val="-10"/>
        </w:rPr>
        <w:t>ные распорядители и подведомственные им получатели бюджетных средств</w:t>
      </w:r>
      <w:r>
        <w:rPr>
          <w:spacing w:val="-10"/>
        </w:rPr>
        <w:t>.</w:t>
      </w:r>
    </w:p>
    <w:p w:rsidR="00280CC9" w:rsidRDefault="00280CC9" w:rsidP="00313C66">
      <w:pPr>
        <w:shd w:val="clear" w:color="auto" w:fill="FFFFFF"/>
        <w:tabs>
          <w:tab w:val="left" w:pos="1378"/>
        </w:tabs>
        <w:rPr>
          <w:spacing w:val="-8"/>
        </w:rPr>
      </w:pPr>
    </w:p>
    <w:p w:rsidR="00280CC9" w:rsidRPr="008A27AC" w:rsidRDefault="00280CC9" w:rsidP="00313C66">
      <w:pPr>
        <w:shd w:val="clear" w:color="auto" w:fill="FFFFFF"/>
        <w:tabs>
          <w:tab w:val="left" w:pos="1378"/>
        </w:tabs>
        <w:rPr>
          <w:spacing w:val="-8"/>
        </w:rPr>
      </w:pPr>
    </w:p>
    <w:p w:rsidR="00280CC9" w:rsidRDefault="00280CC9" w:rsidP="00EF1C13">
      <w:pPr>
        <w:widowControl w:val="0"/>
        <w:autoSpaceDE w:val="0"/>
        <w:autoSpaceDN w:val="0"/>
        <w:adjustRightInd w:val="0"/>
        <w:ind w:firstLine="709"/>
      </w:pPr>
    </w:p>
    <w:p w:rsidR="00224F21" w:rsidRDefault="00280CC9" w:rsidP="00EF1C13">
      <w:pPr>
        <w:tabs>
          <w:tab w:val="left" w:pos="700"/>
        </w:tabs>
      </w:pPr>
      <w:r>
        <w:t xml:space="preserve">Заместитель главы </w:t>
      </w:r>
    </w:p>
    <w:p w:rsidR="00224F21" w:rsidRDefault="00280CC9" w:rsidP="00B24220">
      <w:pPr>
        <w:tabs>
          <w:tab w:val="left" w:pos="700"/>
        </w:tabs>
      </w:pPr>
      <w:r>
        <w:t>Бойкопонурского</w:t>
      </w:r>
      <w:r w:rsidR="00224F21">
        <w:t xml:space="preserve"> </w:t>
      </w:r>
      <w:r>
        <w:t>сельского поселения</w:t>
      </w:r>
      <w:r w:rsidR="00224F21">
        <w:t xml:space="preserve"> </w:t>
      </w:r>
    </w:p>
    <w:p w:rsidR="00280CC9" w:rsidRDefault="00280CC9" w:rsidP="00B24220">
      <w:pPr>
        <w:tabs>
          <w:tab w:val="left" w:pos="700"/>
        </w:tabs>
      </w:pPr>
      <w:r>
        <w:t>Калининского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 </w:t>
      </w:r>
      <w:r w:rsidR="00224F21">
        <w:t>Г.Н. Огарков</w:t>
      </w:r>
    </w:p>
    <w:p w:rsidR="00280CC9" w:rsidRPr="007427A2" w:rsidRDefault="00280CC9" w:rsidP="00F950BF">
      <w:pPr>
        <w:tabs>
          <w:tab w:val="left" w:pos="700"/>
        </w:tabs>
      </w:pPr>
    </w:p>
    <w:sectPr w:rsidR="00280CC9" w:rsidRPr="007427A2" w:rsidSect="00B24220">
      <w:head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6F0" w:rsidRDefault="000316F0" w:rsidP="00DE4DF9">
      <w:r>
        <w:separator/>
      </w:r>
    </w:p>
  </w:endnote>
  <w:endnote w:type="continuationSeparator" w:id="0">
    <w:p w:rsidR="000316F0" w:rsidRDefault="000316F0" w:rsidP="00DE4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6F0" w:rsidRDefault="000316F0" w:rsidP="00DE4DF9">
      <w:r>
        <w:separator/>
      </w:r>
    </w:p>
  </w:footnote>
  <w:footnote w:type="continuationSeparator" w:id="0">
    <w:p w:rsidR="000316F0" w:rsidRDefault="000316F0" w:rsidP="00DE4D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CC9" w:rsidRPr="00661BA0" w:rsidRDefault="00280CC9" w:rsidP="006C5536">
    <w:pPr>
      <w:pStyle w:val="a3"/>
      <w:framePr w:wrap="auto" w:vAnchor="text" w:hAnchor="margin" w:xAlign="center" w:y="1"/>
      <w:rPr>
        <w:rStyle w:val="af"/>
        <w:sz w:val="24"/>
        <w:szCs w:val="24"/>
      </w:rPr>
    </w:pPr>
    <w:r w:rsidRPr="00661BA0">
      <w:rPr>
        <w:rStyle w:val="af"/>
        <w:sz w:val="24"/>
        <w:szCs w:val="24"/>
      </w:rPr>
      <w:fldChar w:fldCharType="begin"/>
    </w:r>
    <w:r w:rsidRPr="00661BA0">
      <w:rPr>
        <w:rStyle w:val="af"/>
        <w:sz w:val="24"/>
        <w:szCs w:val="24"/>
      </w:rPr>
      <w:instrText xml:space="preserve">PAGE  </w:instrText>
    </w:r>
    <w:r w:rsidRPr="00661BA0">
      <w:rPr>
        <w:rStyle w:val="af"/>
        <w:sz w:val="24"/>
        <w:szCs w:val="24"/>
      </w:rPr>
      <w:fldChar w:fldCharType="separate"/>
    </w:r>
    <w:r w:rsidR="00DA65CB">
      <w:rPr>
        <w:rStyle w:val="af"/>
        <w:noProof/>
        <w:sz w:val="24"/>
        <w:szCs w:val="24"/>
      </w:rPr>
      <w:t>4</w:t>
    </w:r>
    <w:r w:rsidRPr="00661BA0">
      <w:rPr>
        <w:rStyle w:val="af"/>
        <w:sz w:val="24"/>
        <w:szCs w:val="24"/>
      </w:rPr>
      <w:fldChar w:fldCharType="end"/>
    </w:r>
  </w:p>
  <w:p w:rsidR="00280CC9" w:rsidRDefault="00280CC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AFA0928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4" w15:restartNumberingAfterBreak="0">
    <w:nsid w:val="00000043"/>
    <w:multiLevelType w:val="multilevel"/>
    <w:tmpl w:val="0000004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5" w15:restartNumberingAfterBreak="0">
    <w:nsid w:val="01BD701D"/>
    <w:multiLevelType w:val="multilevel"/>
    <w:tmpl w:val="54965D48"/>
    <w:lvl w:ilvl="0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5D85FD4"/>
    <w:multiLevelType w:val="hybridMultilevel"/>
    <w:tmpl w:val="495CC636"/>
    <w:lvl w:ilvl="0" w:tplc="CF7A01FE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ACB3A2A"/>
    <w:multiLevelType w:val="hybridMultilevel"/>
    <w:tmpl w:val="4B487C7C"/>
    <w:lvl w:ilvl="0" w:tplc="CF7A01FE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A46D35"/>
    <w:multiLevelType w:val="multilevel"/>
    <w:tmpl w:val="2B70EDC4"/>
    <w:lvl w:ilvl="0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19B1E36"/>
    <w:multiLevelType w:val="hybridMultilevel"/>
    <w:tmpl w:val="3CF28F0C"/>
    <w:lvl w:ilvl="0" w:tplc="6A30391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273C8F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1642999"/>
    <w:multiLevelType w:val="hybridMultilevel"/>
    <w:tmpl w:val="6FA6A1B4"/>
    <w:lvl w:ilvl="0" w:tplc="45ECF0B2">
      <w:start w:val="4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cs="Times New Roman"/>
      </w:rPr>
    </w:lvl>
  </w:abstractNum>
  <w:abstractNum w:abstractNumId="11" w15:restartNumberingAfterBreak="0">
    <w:nsid w:val="26CE6269"/>
    <w:multiLevelType w:val="hybridMultilevel"/>
    <w:tmpl w:val="5456ED3A"/>
    <w:lvl w:ilvl="0" w:tplc="CF7A01FE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C2D7AF"/>
    <w:multiLevelType w:val="hybridMultilevel"/>
    <w:tmpl w:val="56860F1D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EE12464"/>
    <w:multiLevelType w:val="hybridMultilevel"/>
    <w:tmpl w:val="7EF62BFA"/>
    <w:lvl w:ilvl="0" w:tplc="CF7A01FE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F8C5CC6"/>
    <w:multiLevelType w:val="hybridMultilevel"/>
    <w:tmpl w:val="C31A3D8E"/>
    <w:lvl w:ilvl="0" w:tplc="9CBEA6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E14B7"/>
    <w:multiLevelType w:val="hybridMultilevel"/>
    <w:tmpl w:val="C5828DC4"/>
    <w:lvl w:ilvl="0" w:tplc="CF7A01FE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1EA2BA6"/>
    <w:multiLevelType w:val="hybridMultilevel"/>
    <w:tmpl w:val="54965D48"/>
    <w:lvl w:ilvl="0" w:tplc="CF7A01FE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5644C16"/>
    <w:multiLevelType w:val="hybridMultilevel"/>
    <w:tmpl w:val="61E85BC0"/>
    <w:lvl w:ilvl="0" w:tplc="9CBEA6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DA1080"/>
    <w:multiLevelType w:val="hybridMultilevel"/>
    <w:tmpl w:val="9E4678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6D5709E"/>
    <w:multiLevelType w:val="hybridMultilevel"/>
    <w:tmpl w:val="515C91A4"/>
    <w:lvl w:ilvl="0" w:tplc="CF7A01FE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B534491"/>
    <w:multiLevelType w:val="multilevel"/>
    <w:tmpl w:val="495CC636"/>
    <w:lvl w:ilvl="0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C9751C9"/>
    <w:multiLevelType w:val="hybridMultilevel"/>
    <w:tmpl w:val="F29CE4B6"/>
    <w:lvl w:ilvl="0" w:tplc="04190011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2E411E3"/>
    <w:multiLevelType w:val="hybridMultilevel"/>
    <w:tmpl w:val="D654F3E2"/>
    <w:lvl w:ilvl="0" w:tplc="547C93E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6333748D"/>
    <w:multiLevelType w:val="hybridMultilevel"/>
    <w:tmpl w:val="2B70EDC4"/>
    <w:lvl w:ilvl="0" w:tplc="CF7A01FE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439397C"/>
    <w:multiLevelType w:val="multilevel"/>
    <w:tmpl w:val="7974E59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5F53722"/>
    <w:multiLevelType w:val="hybridMultilevel"/>
    <w:tmpl w:val="9BD4A820"/>
    <w:lvl w:ilvl="0" w:tplc="CF7A01FE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0484767"/>
    <w:multiLevelType w:val="hybridMultilevel"/>
    <w:tmpl w:val="5C4EB8F8"/>
    <w:lvl w:ilvl="0" w:tplc="B65A31B6">
      <w:start w:val="12"/>
      <w:numFmt w:val="decimal"/>
      <w:lvlText w:val="%1)"/>
      <w:lvlJc w:val="left"/>
      <w:pPr>
        <w:tabs>
          <w:tab w:val="num" w:pos="1035"/>
        </w:tabs>
        <w:ind w:left="103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cs="Times New Roman"/>
      </w:rPr>
    </w:lvl>
  </w:abstractNum>
  <w:abstractNum w:abstractNumId="27" w15:restartNumberingAfterBreak="0">
    <w:nsid w:val="776A79C1"/>
    <w:multiLevelType w:val="multilevel"/>
    <w:tmpl w:val="C5828DC4"/>
    <w:lvl w:ilvl="0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3">
    <w:abstractNumId w:val="21"/>
  </w:num>
  <w:num w:numId="4">
    <w:abstractNumId w:val="26"/>
  </w:num>
  <w:num w:numId="5">
    <w:abstractNumId w:val="10"/>
  </w:num>
  <w:num w:numId="6">
    <w:abstractNumId w:val="1"/>
  </w:num>
  <w:num w:numId="7">
    <w:abstractNumId w:val="17"/>
  </w:num>
  <w:num w:numId="8">
    <w:abstractNumId w:val="14"/>
  </w:num>
  <w:num w:numId="9">
    <w:abstractNumId w:val="19"/>
  </w:num>
  <w:num w:numId="10">
    <w:abstractNumId w:val="25"/>
  </w:num>
  <w:num w:numId="11">
    <w:abstractNumId w:val="13"/>
  </w:num>
  <w:num w:numId="12">
    <w:abstractNumId w:val="9"/>
  </w:num>
  <w:num w:numId="13">
    <w:abstractNumId w:val="24"/>
  </w:num>
  <w:num w:numId="14">
    <w:abstractNumId w:val="12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6"/>
  </w:num>
  <w:num w:numId="18">
    <w:abstractNumId w:val="20"/>
  </w:num>
  <w:num w:numId="19">
    <w:abstractNumId w:val="11"/>
  </w:num>
  <w:num w:numId="20">
    <w:abstractNumId w:val="16"/>
  </w:num>
  <w:num w:numId="21">
    <w:abstractNumId w:val="5"/>
  </w:num>
  <w:num w:numId="22">
    <w:abstractNumId w:val="23"/>
  </w:num>
  <w:num w:numId="23">
    <w:abstractNumId w:val="8"/>
  </w:num>
  <w:num w:numId="24">
    <w:abstractNumId w:val="15"/>
  </w:num>
  <w:num w:numId="25">
    <w:abstractNumId w:val="27"/>
  </w:num>
  <w:num w:numId="26">
    <w:abstractNumId w:val="3"/>
  </w:num>
  <w:num w:numId="27">
    <w:abstractNumId w:val="2"/>
  </w:num>
  <w:num w:numId="28">
    <w:abstractNumId w:val="4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5EC"/>
    <w:rsid w:val="0000034B"/>
    <w:rsid w:val="00002D0D"/>
    <w:rsid w:val="0000576E"/>
    <w:rsid w:val="00006F00"/>
    <w:rsid w:val="00011B94"/>
    <w:rsid w:val="00011C2E"/>
    <w:rsid w:val="00012F1E"/>
    <w:rsid w:val="000229B5"/>
    <w:rsid w:val="00027346"/>
    <w:rsid w:val="000300E0"/>
    <w:rsid w:val="000316F0"/>
    <w:rsid w:val="000344BB"/>
    <w:rsid w:val="000379EA"/>
    <w:rsid w:val="000401D3"/>
    <w:rsid w:val="0004065D"/>
    <w:rsid w:val="000421EC"/>
    <w:rsid w:val="000456EE"/>
    <w:rsid w:val="00047D54"/>
    <w:rsid w:val="000616F3"/>
    <w:rsid w:val="000655FF"/>
    <w:rsid w:val="0007196A"/>
    <w:rsid w:val="00073E70"/>
    <w:rsid w:val="0007597B"/>
    <w:rsid w:val="000762FF"/>
    <w:rsid w:val="00082F06"/>
    <w:rsid w:val="0008554C"/>
    <w:rsid w:val="00086CE1"/>
    <w:rsid w:val="00090403"/>
    <w:rsid w:val="000906B5"/>
    <w:rsid w:val="00091A6D"/>
    <w:rsid w:val="0009675F"/>
    <w:rsid w:val="000A3483"/>
    <w:rsid w:val="000A3963"/>
    <w:rsid w:val="000A6C37"/>
    <w:rsid w:val="000C24AD"/>
    <w:rsid w:val="000C528D"/>
    <w:rsid w:val="000C7274"/>
    <w:rsid w:val="000C755C"/>
    <w:rsid w:val="000D072E"/>
    <w:rsid w:val="000E207E"/>
    <w:rsid w:val="000F166D"/>
    <w:rsid w:val="000F413F"/>
    <w:rsid w:val="0010116B"/>
    <w:rsid w:val="001019F1"/>
    <w:rsid w:val="00103DFD"/>
    <w:rsid w:val="0010465E"/>
    <w:rsid w:val="00113772"/>
    <w:rsid w:val="00113DE9"/>
    <w:rsid w:val="00115934"/>
    <w:rsid w:val="00117327"/>
    <w:rsid w:val="001237B7"/>
    <w:rsid w:val="0013044B"/>
    <w:rsid w:val="00132714"/>
    <w:rsid w:val="0013293F"/>
    <w:rsid w:val="00134065"/>
    <w:rsid w:val="00134206"/>
    <w:rsid w:val="00134A99"/>
    <w:rsid w:val="00137AB7"/>
    <w:rsid w:val="001554AD"/>
    <w:rsid w:val="00163A9C"/>
    <w:rsid w:val="00163D6F"/>
    <w:rsid w:val="00163ECE"/>
    <w:rsid w:val="00166B95"/>
    <w:rsid w:val="00173D4D"/>
    <w:rsid w:val="00175A78"/>
    <w:rsid w:val="00183E84"/>
    <w:rsid w:val="001855C1"/>
    <w:rsid w:val="0019103C"/>
    <w:rsid w:val="00191138"/>
    <w:rsid w:val="00191577"/>
    <w:rsid w:val="00191A1E"/>
    <w:rsid w:val="001A36FF"/>
    <w:rsid w:val="001A685D"/>
    <w:rsid w:val="001B0999"/>
    <w:rsid w:val="001B0D24"/>
    <w:rsid w:val="001B30C8"/>
    <w:rsid w:val="001B3BB0"/>
    <w:rsid w:val="001C193C"/>
    <w:rsid w:val="001C4635"/>
    <w:rsid w:val="001C4971"/>
    <w:rsid w:val="001C5C94"/>
    <w:rsid w:val="001D6300"/>
    <w:rsid w:val="001D7E39"/>
    <w:rsid w:val="001E1463"/>
    <w:rsid w:val="001E14D5"/>
    <w:rsid w:val="001E4A2A"/>
    <w:rsid w:val="001E5EA8"/>
    <w:rsid w:val="001E6586"/>
    <w:rsid w:val="001E7C44"/>
    <w:rsid w:val="001F1A3F"/>
    <w:rsid w:val="001F5257"/>
    <w:rsid w:val="001F5A45"/>
    <w:rsid w:val="001F7287"/>
    <w:rsid w:val="00205AFD"/>
    <w:rsid w:val="00207353"/>
    <w:rsid w:val="00216B35"/>
    <w:rsid w:val="002217F6"/>
    <w:rsid w:val="00224431"/>
    <w:rsid w:val="00224F21"/>
    <w:rsid w:val="002251C5"/>
    <w:rsid w:val="002502A3"/>
    <w:rsid w:val="002522C1"/>
    <w:rsid w:val="00253FA7"/>
    <w:rsid w:val="00255614"/>
    <w:rsid w:val="0026146C"/>
    <w:rsid w:val="00261D3B"/>
    <w:rsid w:val="00265DE2"/>
    <w:rsid w:val="002667FF"/>
    <w:rsid w:val="00266B10"/>
    <w:rsid w:val="0027071F"/>
    <w:rsid w:val="00271D98"/>
    <w:rsid w:val="00272BE8"/>
    <w:rsid w:val="00275163"/>
    <w:rsid w:val="00280CC9"/>
    <w:rsid w:val="002812BF"/>
    <w:rsid w:val="00281934"/>
    <w:rsid w:val="0028329A"/>
    <w:rsid w:val="0028399D"/>
    <w:rsid w:val="00284102"/>
    <w:rsid w:val="00285CFA"/>
    <w:rsid w:val="0028733E"/>
    <w:rsid w:val="00287D30"/>
    <w:rsid w:val="00293B33"/>
    <w:rsid w:val="002A040B"/>
    <w:rsid w:val="002A0AE8"/>
    <w:rsid w:val="002A28CA"/>
    <w:rsid w:val="002B5CB5"/>
    <w:rsid w:val="002C0F96"/>
    <w:rsid w:val="002C76C5"/>
    <w:rsid w:val="002D0062"/>
    <w:rsid w:val="002D3256"/>
    <w:rsid w:val="002D3391"/>
    <w:rsid w:val="002D7330"/>
    <w:rsid w:val="002E01FD"/>
    <w:rsid w:val="002E1F39"/>
    <w:rsid w:val="002E2E56"/>
    <w:rsid w:val="002F0A87"/>
    <w:rsid w:val="002F0D50"/>
    <w:rsid w:val="002F3320"/>
    <w:rsid w:val="002F6121"/>
    <w:rsid w:val="002F6781"/>
    <w:rsid w:val="002F7E45"/>
    <w:rsid w:val="002F7F8F"/>
    <w:rsid w:val="00300213"/>
    <w:rsid w:val="00304916"/>
    <w:rsid w:val="00313C66"/>
    <w:rsid w:val="00314F64"/>
    <w:rsid w:val="0031510A"/>
    <w:rsid w:val="0031560F"/>
    <w:rsid w:val="00321746"/>
    <w:rsid w:val="00326816"/>
    <w:rsid w:val="003304F9"/>
    <w:rsid w:val="003369C5"/>
    <w:rsid w:val="003443CB"/>
    <w:rsid w:val="0034441A"/>
    <w:rsid w:val="00350968"/>
    <w:rsid w:val="00357B82"/>
    <w:rsid w:val="003604D9"/>
    <w:rsid w:val="003635D6"/>
    <w:rsid w:val="00371764"/>
    <w:rsid w:val="00371992"/>
    <w:rsid w:val="003726E7"/>
    <w:rsid w:val="00377277"/>
    <w:rsid w:val="0039195D"/>
    <w:rsid w:val="0039315A"/>
    <w:rsid w:val="0039520F"/>
    <w:rsid w:val="00397692"/>
    <w:rsid w:val="00397E49"/>
    <w:rsid w:val="003A5286"/>
    <w:rsid w:val="003B05F3"/>
    <w:rsid w:val="003B197D"/>
    <w:rsid w:val="003B2ED4"/>
    <w:rsid w:val="003B3A32"/>
    <w:rsid w:val="003B40AA"/>
    <w:rsid w:val="003C03B4"/>
    <w:rsid w:val="003C372C"/>
    <w:rsid w:val="003C46D6"/>
    <w:rsid w:val="003C4861"/>
    <w:rsid w:val="003C4A05"/>
    <w:rsid w:val="003C4BED"/>
    <w:rsid w:val="003C7316"/>
    <w:rsid w:val="003D0D8A"/>
    <w:rsid w:val="003D1C33"/>
    <w:rsid w:val="003D2ABF"/>
    <w:rsid w:val="003D4526"/>
    <w:rsid w:val="003D667C"/>
    <w:rsid w:val="003D79F9"/>
    <w:rsid w:val="003E00EF"/>
    <w:rsid w:val="003E14DF"/>
    <w:rsid w:val="003F37F1"/>
    <w:rsid w:val="003F621D"/>
    <w:rsid w:val="0040155F"/>
    <w:rsid w:val="00403544"/>
    <w:rsid w:val="00406B16"/>
    <w:rsid w:val="00407993"/>
    <w:rsid w:val="004108DF"/>
    <w:rsid w:val="00412D4E"/>
    <w:rsid w:val="00413F41"/>
    <w:rsid w:val="00414DCF"/>
    <w:rsid w:val="0041624D"/>
    <w:rsid w:val="00416F94"/>
    <w:rsid w:val="00421C9F"/>
    <w:rsid w:val="004319C1"/>
    <w:rsid w:val="00431D8C"/>
    <w:rsid w:val="004339A2"/>
    <w:rsid w:val="00434534"/>
    <w:rsid w:val="00441D7B"/>
    <w:rsid w:val="004435D9"/>
    <w:rsid w:val="00443714"/>
    <w:rsid w:val="00443DF4"/>
    <w:rsid w:val="0044613A"/>
    <w:rsid w:val="00447663"/>
    <w:rsid w:val="004478B5"/>
    <w:rsid w:val="00454E6A"/>
    <w:rsid w:val="0045584C"/>
    <w:rsid w:val="004564A9"/>
    <w:rsid w:val="004567E2"/>
    <w:rsid w:val="00462FDE"/>
    <w:rsid w:val="0046499B"/>
    <w:rsid w:val="004703B0"/>
    <w:rsid w:val="00470ACD"/>
    <w:rsid w:val="00475E17"/>
    <w:rsid w:val="0048050B"/>
    <w:rsid w:val="00484BFB"/>
    <w:rsid w:val="00486366"/>
    <w:rsid w:val="00490593"/>
    <w:rsid w:val="00492E9B"/>
    <w:rsid w:val="004A3196"/>
    <w:rsid w:val="004A60EE"/>
    <w:rsid w:val="004A6DC3"/>
    <w:rsid w:val="004A772F"/>
    <w:rsid w:val="004B2A31"/>
    <w:rsid w:val="004B2FD5"/>
    <w:rsid w:val="004B3B26"/>
    <w:rsid w:val="004C2C39"/>
    <w:rsid w:val="004C7413"/>
    <w:rsid w:val="004D65EE"/>
    <w:rsid w:val="004D6A5F"/>
    <w:rsid w:val="004D7EB4"/>
    <w:rsid w:val="004E20A9"/>
    <w:rsid w:val="004E3678"/>
    <w:rsid w:val="004E3CB5"/>
    <w:rsid w:val="004E6542"/>
    <w:rsid w:val="004E6F68"/>
    <w:rsid w:val="004F032C"/>
    <w:rsid w:val="005067C7"/>
    <w:rsid w:val="005069BD"/>
    <w:rsid w:val="005079F3"/>
    <w:rsid w:val="00507D4E"/>
    <w:rsid w:val="00511D14"/>
    <w:rsid w:val="00513D04"/>
    <w:rsid w:val="005176CD"/>
    <w:rsid w:val="00517D26"/>
    <w:rsid w:val="00530D40"/>
    <w:rsid w:val="00532116"/>
    <w:rsid w:val="00532431"/>
    <w:rsid w:val="0053298C"/>
    <w:rsid w:val="00534757"/>
    <w:rsid w:val="00534A33"/>
    <w:rsid w:val="0053618F"/>
    <w:rsid w:val="00536C0F"/>
    <w:rsid w:val="0054049A"/>
    <w:rsid w:val="00540ED1"/>
    <w:rsid w:val="005505AD"/>
    <w:rsid w:val="00566916"/>
    <w:rsid w:val="00571F81"/>
    <w:rsid w:val="00572D0F"/>
    <w:rsid w:val="00572DDE"/>
    <w:rsid w:val="00576F37"/>
    <w:rsid w:val="00593730"/>
    <w:rsid w:val="00594000"/>
    <w:rsid w:val="00597853"/>
    <w:rsid w:val="005A1E40"/>
    <w:rsid w:val="005A1EA0"/>
    <w:rsid w:val="005C30EF"/>
    <w:rsid w:val="005C7E82"/>
    <w:rsid w:val="005D11F7"/>
    <w:rsid w:val="005D5614"/>
    <w:rsid w:val="005D6D0E"/>
    <w:rsid w:val="005E3201"/>
    <w:rsid w:val="005E3D23"/>
    <w:rsid w:val="005E4C19"/>
    <w:rsid w:val="005E5F66"/>
    <w:rsid w:val="005F0A02"/>
    <w:rsid w:val="005F2711"/>
    <w:rsid w:val="005F3F56"/>
    <w:rsid w:val="005F453E"/>
    <w:rsid w:val="005F7B2A"/>
    <w:rsid w:val="00615C7B"/>
    <w:rsid w:val="00616870"/>
    <w:rsid w:val="0061781F"/>
    <w:rsid w:val="00620369"/>
    <w:rsid w:val="00624BCB"/>
    <w:rsid w:val="006263D9"/>
    <w:rsid w:val="00632AA5"/>
    <w:rsid w:val="0064234D"/>
    <w:rsid w:val="006437FF"/>
    <w:rsid w:val="006440B0"/>
    <w:rsid w:val="006453D7"/>
    <w:rsid w:val="00650593"/>
    <w:rsid w:val="006556CC"/>
    <w:rsid w:val="00655F96"/>
    <w:rsid w:val="006563DA"/>
    <w:rsid w:val="0065751F"/>
    <w:rsid w:val="006575AC"/>
    <w:rsid w:val="00661BA0"/>
    <w:rsid w:val="00667AC4"/>
    <w:rsid w:val="006705F7"/>
    <w:rsid w:val="00671B0C"/>
    <w:rsid w:val="006727A1"/>
    <w:rsid w:val="00676A2E"/>
    <w:rsid w:val="00680266"/>
    <w:rsid w:val="00681C73"/>
    <w:rsid w:val="00683534"/>
    <w:rsid w:val="00686B8E"/>
    <w:rsid w:val="00691B54"/>
    <w:rsid w:val="00694933"/>
    <w:rsid w:val="00697D0C"/>
    <w:rsid w:val="006A04A7"/>
    <w:rsid w:val="006A1DDC"/>
    <w:rsid w:val="006A45C6"/>
    <w:rsid w:val="006A45EC"/>
    <w:rsid w:val="006A5C35"/>
    <w:rsid w:val="006B5147"/>
    <w:rsid w:val="006C5536"/>
    <w:rsid w:val="006E16C9"/>
    <w:rsid w:val="006E2D70"/>
    <w:rsid w:val="006E7A87"/>
    <w:rsid w:val="00706FE4"/>
    <w:rsid w:val="00707506"/>
    <w:rsid w:val="00713462"/>
    <w:rsid w:val="00725763"/>
    <w:rsid w:val="007320B2"/>
    <w:rsid w:val="00736AEA"/>
    <w:rsid w:val="00741DD1"/>
    <w:rsid w:val="007427A2"/>
    <w:rsid w:val="007557C5"/>
    <w:rsid w:val="00760195"/>
    <w:rsid w:val="00760F04"/>
    <w:rsid w:val="0076429F"/>
    <w:rsid w:val="0077051F"/>
    <w:rsid w:val="007721C4"/>
    <w:rsid w:val="0077722A"/>
    <w:rsid w:val="00782639"/>
    <w:rsid w:val="00783AEF"/>
    <w:rsid w:val="0078624C"/>
    <w:rsid w:val="00796452"/>
    <w:rsid w:val="007A1A17"/>
    <w:rsid w:val="007A230E"/>
    <w:rsid w:val="007A3DDB"/>
    <w:rsid w:val="007B259C"/>
    <w:rsid w:val="007B5053"/>
    <w:rsid w:val="007C2B3B"/>
    <w:rsid w:val="007C34A5"/>
    <w:rsid w:val="007C50E4"/>
    <w:rsid w:val="007C58AC"/>
    <w:rsid w:val="007D5159"/>
    <w:rsid w:val="007E0733"/>
    <w:rsid w:val="007E0777"/>
    <w:rsid w:val="007E43DC"/>
    <w:rsid w:val="007E480A"/>
    <w:rsid w:val="007E6D4B"/>
    <w:rsid w:val="007F1485"/>
    <w:rsid w:val="007F311F"/>
    <w:rsid w:val="007F4647"/>
    <w:rsid w:val="007F660E"/>
    <w:rsid w:val="0080359A"/>
    <w:rsid w:val="00805FF9"/>
    <w:rsid w:val="00810055"/>
    <w:rsid w:val="00810F82"/>
    <w:rsid w:val="00811FF6"/>
    <w:rsid w:val="00812E02"/>
    <w:rsid w:val="0081510E"/>
    <w:rsid w:val="008172DF"/>
    <w:rsid w:val="00820029"/>
    <w:rsid w:val="00822F67"/>
    <w:rsid w:val="0082347A"/>
    <w:rsid w:val="00825F65"/>
    <w:rsid w:val="00840D9E"/>
    <w:rsid w:val="00841596"/>
    <w:rsid w:val="0084338C"/>
    <w:rsid w:val="00846C5D"/>
    <w:rsid w:val="00862492"/>
    <w:rsid w:val="00865819"/>
    <w:rsid w:val="00872B53"/>
    <w:rsid w:val="00873DC2"/>
    <w:rsid w:val="00881374"/>
    <w:rsid w:val="00881C54"/>
    <w:rsid w:val="00897E11"/>
    <w:rsid w:val="008A23B6"/>
    <w:rsid w:val="008A27AC"/>
    <w:rsid w:val="008A3162"/>
    <w:rsid w:val="008A3A7C"/>
    <w:rsid w:val="008A4369"/>
    <w:rsid w:val="008A639B"/>
    <w:rsid w:val="008A7E8C"/>
    <w:rsid w:val="008B4036"/>
    <w:rsid w:val="008B6EAC"/>
    <w:rsid w:val="008C3C3D"/>
    <w:rsid w:val="008C482C"/>
    <w:rsid w:val="008D3FB2"/>
    <w:rsid w:val="008D456D"/>
    <w:rsid w:val="008D5B38"/>
    <w:rsid w:val="008E5E33"/>
    <w:rsid w:val="008E6E14"/>
    <w:rsid w:val="008F30DA"/>
    <w:rsid w:val="008F464B"/>
    <w:rsid w:val="008F5534"/>
    <w:rsid w:val="009024DE"/>
    <w:rsid w:val="00904151"/>
    <w:rsid w:val="00905B4F"/>
    <w:rsid w:val="009116DB"/>
    <w:rsid w:val="00913BBC"/>
    <w:rsid w:val="00913CBB"/>
    <w:rsid w:val="009159CF"/>
    <w:rsid w:val="00915C1D"/>
    <w:rsid w:val="009222D2"/>
    <w:rsid w:val="009243FF"/>
    <w:rsid w:val="00924881"/>
    <w:rsid w:val="009546F7"/>
    <w:rsid w:val="00954B70"/>
    <w:rsid w:val="009619E3"/>
    <w:rsid w:val="009620B3"/>
    <w:rsid w:val="00965967"/>
    <w:rsid w:val="00966DC7"/>
    <w:rsid w:val="00983067"/>
    <w:rsid w:val="00986865"/>
    <w:rsid w:val="00991BC4"/>
    <w:rsid w:val="00996A22"/>
    <w:rsid w:val="009A0558"/>
    <w:rsid w:val="009B0A13"/>
    <w:rsid w:val="009B19F2"/>
    <w:rsid w:val="009C1307"/>
    <w:rsid w:val="009C50BA"/>
    <w:rsid w:val="009D2666"/>
    <w:rsid w:val="009D3B6B"/>
    <w:rsid w:val="009D47AF"/>
    <w:rsid w:val="009D5A8E"/>
    <w:rsid w:val="009D76B9"/>
    <w:rsid w:val="009E2DC0"/>
    <w:rsid w:val="009E3D56"/>
    <w:rsid w:val="009E4C9F"/>
    <w:rsid w:val="009E5912"/>
    <w:rsid w:val="009E61D1"/>
    <w:rsid w:val="009E6D5A"/>
    <w:rsid w:val="009E70E0"/>
    <w:rsid w:val="009F22F8"/>
    <w:rsid w:val="009F680D"/>
    <w:rsid w:val="00A00FB6"/>
    <w:rsid w:val="00A05CF9"/>
    <w:rsid w:val="00A156F2"/>
    <w:rsid w:val="00A16577"/>
    <w:rsid w:val="00A20B88"/>
    <w:rsid w:val="00A24CCB"/>
    <w:rsid w:val="00A25D41"/>
    <w:rsid w:val="00A3649D"/>
    <w:rsid w:val="00A41658"/>
    <w:rsid w:val="00A439D2"/>
    <w:rsid w:val="00A43A7B"/>
    <w:rsid w:val="00A45723"/>
    <w:rsid w:val="00A45B36"/>
    <w:rsid w:val="00A46D54"/>
    <w:rsid w:val="00A4717D"/>
    <w:rsid w:val="00A53007"/>
    <w:rsid w:val="00A53FA6"/>
    <w:rsid w:val="00A552FA"/>
    <w:rsid w:val="00A605EB"/>
    <w:rsid w:val="00A621BD"/>
    <w:rsid w:val="00A62F1E"/>
    <w:rsid w:val="00A64FE1"/>
    <w:rsid w:val="00A77025"/>
    <w:rsid w:val="00A869AC"/>
    <w:rsid w:val="00A90B72"/>
    <w:rsid w:val="00AA0782"/>
    <w:rsid w:val="00AA34A0"/>
    <w:rsid w:val="00AA4BCE"/>
    <w:rsid w:val="00AB679C"/>
    <w:rsid w:val="00AB6E1C"/>
    <w:rsid w:val="00AC1E13"/>
    <w:rsid w:val="00AC7CF9"/>
    <w:rsid w:val="00AD40B7"/>
    <w:rsid w:val="00AD6A04"/>
    <w:rsid w:val="00AE1C50"/>
    <w:rsid w:val="00AE32D0"/>
    <w:rsid w:val="00AE34BF"/>
    <w:rsid w:val="00AE4C70"/>
    <w:rsid w:val="00AF255D"/>
    <w:rsid w:val="00AF2B24"/>
    <w:rsid w:val="00AF5550"/>
    <w:rsid w:val="00B002E0"/>
    <w:rsid w:val="00B0172D"/>
    <w:rsid w:val="00B02DB3"/>
    <w:rsid w:val="00B0320B"/>
    <w:rsid w:val="00B05023"/>
    <w:rsid w:val="00B06E1E"/>
    <w:rsid w:val="00B075C4"/>
    <w:rsid w:val="00B13758"/>
    <w:rsid w:val="00B148FB"/>
    <w:rsid w:val="00B164F5"/>
    <w:rsid w:val="00B17610"/>
    <w:rsid w:val="00B17B13"/>
    <w:rsid w:val="00B20B36"/>
    <w:rsid w:val="00B21FF1"/>
    <w:rsid w:val="00B24220"/>
    <w:rsid w:val="00B26BC9"/>
    <w:rsid w:val="00B302C1"/>
    <w:rsid w:val="00B30861"/>
    <w:rsid w:val="00B3559A"/>
    <w:rsid w:val="00B41836"/>
    <w:rsid w:val="00B41D7E"/>
    <w:rsid w:val="00B4208E"/>
    <w:rsid w:val="00B43D18"/>
    <w:rsid w:val="00B440F0"/>
    <w:rsid w:val="00B52A99"/>
    <w:rsid w:val="00B53179"/>
    <w:rsid w:val="00B550E2"/>
    <w:rsid w:val="00B62489"/>
    <w:rsid w:val="00B657C6"/>
    <w:rsid w:val="00B70723"/>
    <w:rsid w:val="00B728D0"/>
    <w:rsid w:val="00B8095A"/>
    <w:rsid w:val="00B942E9"/>
    <w:rsid w:val="00BA2A85"/>
    <w:rsid w:val="00BA399C"/>
    <w:rsid w:val="00BB1F31"/>
    <w:rsid w:val="00BB5542"/>
    <w:rsid w:val="00BB60D0"/>
    <w:rsid w:val="00BB75D9"/>
    <w:rsid w:val="00BC224F"/>
    <w:rsid w:val="00BC5199"/>
    <w:rsid w:val="00BD0743"/>
    <w:rsid w:val="00BD1F2E"/>
    <w:rsid w:val="00BD2022"/>
    <w:rsid w:val="00BD66AE"/>
    <w:rsid w:val="00BE17C4"/>
    <w:rsid w:val="00BE3F40"/>
    <w:rsid w:val="00BE5102"/>
    <w:rsid w:val="00BE6B9D"/>
    <w:rsid w:val="00BF185B"/>
    <w:rsid w:val="00BF1FA1"/>
    <w:rsid w:val="00BF23A3"/>
    <w:rsid w:val="00BF44B6"/>
    <w:rsid w:val="00BF715F"/>
    <w:rsid w:val="00C03A90"/>
    <w:rsid w:val="00C11B2E"/>
    <w:rsid w:val="00C140CE"/>
    <w:rsid w:val="00C21476"/>
    <w:rsid w:val="00C23734"/>
    <w:rsid w:val="00C239F0"/>
    <w:rsid w:val="00C30A72"/>
    <w:rsid w:val="00C32498"/>
    <w:rsid w:val="00C350C9"/>
    <w:rsid w:val="00C42063"/>
    <w:rsid w:val="00C42915"/>
    <w:rsid w:val="00C43A54"/>
    <w:rsid w:val="00C44C29"/>
    <w:rsid w:val="00C51009"/>
    <w:rsid w:val="00C51AF6"/>
    <w:rsid w:val="00C56972"/>
    <w:rsid w:val="00C71187"/>
    <w:rsid w:val="00C727A0"/>
    <w:rsid w:val="00C75F33"/>
    <w:rsid w:val="00C7729E"/>
    <w:rsid w:val="00C9312B"/>
    <w:rsid w:val="00C96C9F"/>
    <w:rsid w:val="00CA28D7"/>
    <w:rsid w:val="00CA382E"/>
    <w:rsid w:val="00CA656E"/>
    <w:rsid w:val="00CA6BC8"/>
    <w:rsid w:val="00CB1952"/>
    <w:rsid w:val="00CB4789"/>
    <w:rsid w:val="00CC0838"/>
    <w:rsid w:val="00CC3C39"/>
    <w:rsid w:val="00CC5C6E"/>
    <w:rsid w:val="00CC689A"/>
    <w:rsid w:val="00CC7000"/>
    <w:rsid w:val="00CD1D2F"/>
    <w:rsid w:val="00CD41DF"/>
    <w:rsid w:val="00CE0213"/>
    <w:rsid w:val="00D01487"/>
    <w:rsid w:val="00D02CFD"/>
    <w:rsid w:val="00D034F3"/>
    <w:rsid w:val="00D03926"/>
    <w:rsid w:val="00D04BEB"/>
    <w:rsid w:val="00D07944"/>
    <w:rsid w:val="00D130B6"/>
    <w:rsid w:val="00D14C0E"/>
    <w:rsid w:val="00D1789E"/>
    <w:rsid w:val="00D20BC5"/>
    <w:rsid w:val="00D2170C"/>
    <w:rsid w:val="00D3172C"/>
    <w:rsid w:val="00D33EAE"/>
    <w:rsid w:val="00D353DE"/>
    <w:rsid w:val="00D364D7"/>
    <w:rsid w:val="00D3684F"/>
    <w:rsid w:val="00D3690D"/>
    <w:rsid w:val="00D37DDB"/>
    <w:rsid w:val="00D37FD6"/>
    <w:rsid w:val="00D415A7"/>
    <w:rsid w:val="00D423D0"/>
    <w:rsid w:val="00D4422F"/>
    <w:rsid w:val="00D44838"/>
    <w:rsid w:val="00D518EA"/>
    <w:rsid w:val="00D535A7"/>
    <w:rsid w:val="00D62D9E"/>
    <w:rsid w:val="00D62F60"/>
    <w:rsid w:val="00D6379E"/>
    <w:rsid w:val="00D641B5"/>
    <w:rsid w:val="00D64636"/>
    <w:rsid w:val="00D64651"/>
    <w:rsid w:val="00D65F5D"/>
    <w:rsid w:val="00D66466"/>
    <w:rsid w:val="00D6753D"/>
    <w:rsid w:val="00D73139"/>
    <w:rsid w:val="00D742F3"/>
    <w:rsid w:val="00D750AB"/>
    <w:rsid w:val="00D75B8E"/>
    <w:rsid w:val="00D75B90"/>
    <w:rsid w:val="00D84E08"/>
    <w:rsid w:val="00D86599"/>
    <w:rsid w:val="00D95D0D"/>
    <w:rsid w:val="00D960D7"/>
    <w:rsid w:val="00D9611A"/>
    <w:rsid w:val="00DA0C43"/>
    <w:rsid w:val="00DA3206"/>
    <w:rsid w:val="00DA4C49"/>
    <w:rsid w:val="00DA65CB"/>
    <w:rsid w:val="00DB0620"/>
    <w:rsid w:val="00DB21FE"/>
    <w:rsid w:val="00DB266A"/>
    <w:rsid w:val="00DB53D5"/>
    <w:rsid w:val="00DC1EFF"/>
    <w:rsid w:val="00DC45CA"/>
    <w:rsid w:val="00DC65E6"/>
    <w:rsid w:val="00DC7EA0"/>
    <w:rsid w:val="00DD39EE"/>
    <w:rsid w:val="00DD6C9E"/>
    <w:rsid w:val="00DD6D23"/>
    <w:rsid w:val="00DE31BF"/>
    <w:rsid w:val="00DE3A16"/>
    <w:rsid w:val="00DE4397"/>
    <w:rsid w:val="00DE493E"/>
    <w:rsid w:val="00DE4DF9"/>
    <w:rsid w:val="00DF29E8"/>
    <w:rsid w:val="00DF3BF2"/>
    <w:rsid w:val="00DF547B"/>
    <w:rsid w:val="00E01740"/>
    <w:rsid w:val="00E117A1"/>
    <w:rsid w:val="00E133CA"/>
    <w:rsid w:val="00E26036"/>
    <w:rsid w:val="00E27E19"/>
    <w:rsid w:val="00E322C1"/>
    <w:rsid w:val="00E32CE4"/>
    <w:rsid w:val="00E33FAB"/>
    <w:rsid w:val="00E340B2"/>
    <w:rsid w:val="00E3790E"/>
    <w:rsid w:val="00E407C4"/>
    <w:rsid w:val="00E43190"/>
    <w:rsid w:val="00E45812"/>
    <w:rsid w:val="00E52BDB"/>
    <w:rsid w:val="00E567EC"/>
    <w:rsid w:val="00E578CC"/>
    <w:rsid w:val="00E60D43"/>
    <w:rsid w:val="00E61773"/>
    <w:rsid w:val="00E64C9A"/>
    <w:rsid w:val="00E7244B"/>
    <w:rsid w:val="00E80FFD"/>
    <w:rsid w:val="00E82F5F"/>
    <w:rsid w:val="00E84E82"/>
    <w:rsid w:val="00E85F15"/>
    <w:rsid w:val="00E90EAA"/>
    <w:rsid w:val="00E91319"/>
    <w:rsid w:val="00E91AF3"/>
    <w:rsid w:val="00E92376"/>
    <w:rsid w:val="00E94AD5"/>
    <w:rsid w:val="00EA1362"/>
    <w:rsid w:val="00EA446F"/>
    <w:rsid w:val="00EA6155"/>
    <w:rsid w:val="00EA6953"/>
    <w:rsid w:val="00EB1671"/>
    <w:rsid w:val="00EB6220"/>
    <w:rsid w:val="00EB74EF"/>
    <w:rsid w:val="00EB75DA"/>
    <w:rsid w:val="00EB7996"/>
    <w:rsid w:val="00EC1211"/>
    <w:rsid w:val="00EC25BF"/>
    <w:rsid w:val="00EC4004"/>
    <w:rsid w:val="00EC4E15"/>
    <w:rsid w:val="00ED23E3"/>
    <w:rsid w:val="00ED28E0"/>
    <w:rsid w:val="00ED320E"/>
    <w:rsid w:val="00EE3B7D"/>
    <w:rsid w:val="00EE467B"/>
    <w:rsid w:val="00EF0EAC"/>
    <w:rsid w:val="00EF1C13"/>
    <w:rsid w:val="00EF3244"/>
    <w:rsid w:val="00EF43EA"/>
    <w:rsid w:val="00EF54CF"/>
    <w:rsid w:val="00EF7F04"/>
    <w:rsid w:val="00F00212"/>
    <w:rsid w:val="00F04F7C"/>
    <w:rsid w:val="00F055AC"/>
    <w:rsid w:val="00F067D9"/>
    <w:rsid w:val="00F07B5D"/>
    <w:rsid w:val="00F1016F"/>
    <w:rsid w:val="00F12CCA"/>
    <w:rsid w:val="00F15537"/>
    <w:rsid w:val="00F15A0E"/>
    <w:rsid w:val="00F243AC"/>
    <w:rsid w:val="00F246D3"/>
    <w:rsid w:val="00F25842"/>
    <w:rsid w:val="00F26CFB"/>
    <w:rsid w:val="00F3070E"/>
    <w:rsid w:val="00F345CB"/>
    <w:rsid w:val="00F34A2C"/>
    <w:rsid w:val="00F35670"/>
    <w:rsid w:val="00F356C4"/>
    <w:rsid w:val="00F377DC"/>
    <w:rsid w:val="00F42640"/>
    <w:rsid w:val="00F43A9D"/>
    <w:rsid w:val="00F453B8"/>
    <w:rsid w:val="00F46F11"/>
    <w:rsid w:val="00F50521"/>
    <w:rsid w:val="00F50DC8"/>
    <w:rsid w:val="00F51027"/>
    <w:rsid w:val="00F56C3B"/>
    <w:rsid w:val="00F57843"/>
    <w:rsid w:val="00F57B7A"/>
    <w:rsid w:val="00F602D2"/>
    <w:rsid w:val="00F60954"/>
    <w:rsid w:val="00F61EBA"/>
    <w:rsid w:val="00F67F7B"/>
    <w:rsid w:val="00F7204C"/>
    <w:rsid w:val="00F73853"/>
    <w:rsid w:val="00F7480D"/>
    <w:rsid w:val="00F7738F"/>
    <w:rsid w:val="00F8083F"/>
    <w:rsid w:val="00F950BF"/>
    <w:rsid w:val="00F95692"/>
    <w:rsid w:val="00FA0284"/>
    <w:rsid w:val="00FA2D9A"/>
    <w:rsid w:val="00FA44EB"/>
    <w:rsid w:val="00FA515B"/>
    <w:rsid w:val="00FA6357"/>
    <w:rsid w:val="00FB1D8F"/>
    <w:rsid w:val="00FB77E5"/>
    <w:rsid w:val="00FC1D09"/>
    <w:rsid w:val="00FC2838"/>
    <w:rsid w:val="00FC3FCA"/>
    <w:rsid w:val="00FC50BC"/>
    <w:rsid w:val="00FD0FB8"/>
    <w:rsid w:val="00FD22CC"/>
    <w:rsid w:val="00FD2714"/>
    <w:rsid w:val="00FD3DD2"/>
    <w:rsid w:val="00FD61F4"/>
    <w:rsid w:val="00FD6E3D"/>
    <w:rsid w:val="00FE14B9"/>
    <w:rsid w:val="00FE3896"/>
    <w:rsid w:val="00FF045E"/>
    <w:rsid w:val="00FF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7730E3"/>
  <w15:docId w15:val="{75D10CEB-A348-480C-B409-CB50BA09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5EC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1">
    <w:name w:val="heading 1"/>
    <w:basedOn w:val="a"/>
    <w:link w:val="10"/>
    <w:uiPriority w:val="99"/>
    <w:qFormat/>
    <w:locked/>
    <w:rsid w:val="00AD40B7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locked/>
    <w:rsid w:val="002812BF"/>
    <w:pPr>
      <w:keepNext/>
      <w:suppressAutoHyphens/>
      <w:spacing w:before="120" w:after="60"/>
      <w:ind w:firstLine="737"/>
      <w:outlineLvl w:val="1"/>
    </w:pPr>
    <w:rPr>
      <w:rFonts w:ascii="Arial" w:eastAsia="Calibri" w:hAnsi="Arial" w:cs="Arial"/>
      <w:b/>
      <w:bCs/>
      <w:sz w:val="24"/>
      <w:szCs w:val="24"/>
    </w:rPr>
  </w:style>
  <w:style w:type="paragraph" w:styleId="3">
    <w:name w:val="heading 3"/>
    <w:basedOn w:val="a"/>
    <w:link w:val="30"/>
    <w:uiPriority w:val="99"/>
    <w:qFormat/>
    <w:locked/>
    <w:rsid w:val="00AD40B7"/>
    <w:pPr>
      <w:spacing w:before="100" w:beforeAutospacing="1" w:after="100" w:afterAutospacing="1"/>
      <w:jc w:val="left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locked/>
    <w:rsid w:val="00AD40B7"/>
    <w:pPr>
      <w:spacing w:before="100" w:beforeAutospacing="1" w:after="100" w:afterAutospacing="1"/>
      <w:jc w:val="left"/>
      <w:outlineLvl w:val="3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locked/>
    <w:rsid w:val="00AD40B7"/>
    <w:pPr>
      <w:spacing w:before="240" w:after="60" w:line="276" w:lineRule="auto"/>
      <w:jc w:val="left"/>
      <w:outlineLvl w:val="5"/>
    </w:pPr>
    <w:rPr>
      <w:rFonts w:ascii="Calibri" w:hAnsi="Calibri"/>
      <w:b/>
      <w:bCs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D40B7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locked/>
    <w:rsid w:val="00C21476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30">
    <w:name w:val="Заголовок 3 Знак"/>
    <w:link w:val="3"/>
    <w:uiPriority w:val="99"/>
    <w:locked/>
    <w:rsid w:val="00AD40B7"/>
    <w:rPr>
      <w:rFonts w:ascii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link w:val="4"/>
    <w:uiPriority w:val="99"/>
    <w:locked/>
    <w:rsid w:val="00AD40B7"/>
    <w:rPr>
      <w:rFonts w:ascii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link w:val="6"/>
    <w:uiPriority w:val="99"/>
    <w:locked/>
    <w:rsid w:val="00AD40B7"/>
    <w:rPr>
      <w:rFonts w:eastAsia="Times New Roman" w:cs="Times New Roman"/>
      <w:b/>
      <w:bCs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6A45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DE4D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footer"/>
    <w:basedOn w:val="a"/>
    <w:link w:val="a6"/>
    <w:uiPriority w:val="99"/>
    <w:rsid w:val="00DE4D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a7">
    <w:name w:val="Таблицы (моноширинный)"/>
    <w:basedOn w:val="a"/>
    <w:next w:val="a"/>
    <w:uiPriority w:val="99"/>
    <w:rsid w:val="005D6D0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blk">
    <w:name w:val="blk"/>
    <w:uiPriority w:val="99"/>
    <w:rsid w:val="00D9611A"/>
    <w:rPr>
      <w:rFonts w:cs="Times New Roman"/>
    </w:rPr>
  </w:style>
  <w:style w:type="paragraph" w:styleId="a8">
    <w:name w:val="Balloon Text"/>
    <w:basedOn w:val="a"/>
    <w:link w:val="a9"/>
    <w:uiPriority w:val="99"/>
    <w:rsid w:val="000C72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locked/>
    <w:rsid w:val="000C7274"/>
    <w:rPr>
      <w:rFonts w:ascii="Tahoma" w:hAnsi="Tahoma" w:cs="Tahoma"/>
      <w:sz w:val="16"/>
      <w:szCs w:val="16"/>
      <w:lang w:eastAsia="ar-SA" w:bidi="ar-SA"/>
    </w:rPr>
  </w:style>
  <w:style w:type="paragraph" w:customStyle="1" w:styleId="BodyText21">
    <w:name w:val="Body Text 21"/>
    <w:basedOn w:val="a"/>
    <w:uiPriority w:val="99"/>
    <w:rsid w:val="005079F3"/>
    <w:pPr>
      <w:suppressAutoHyphens/>
      <w:spacing w:after="120" w:line="480" w:lineRule="auto"/>
      <w:jc w:val="left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21">
    <w:name w:val="Основной текст 21"/>
    <w:basedOn w:val="a"/>
    <w:uiPriority w:val="99"/>
    <w:rsid w:val="005079F3"/>
    <w:pPr>
      <w:suppressAutoHyphens/>
      <w:jc w:val="left"/>
    </w:pPr>
    <w:rPr>
      <w:rFonts w:eastAsia="Calibri"/>
      <w:sz w:val="24"/>
      <w:szCs w:val="24"/>
    </w:rPr>
  </w:style>
  <w:style w:type="character" w:styleId="aa">
    <w:name w:val="Strong"/>
    <w:uiPriority w:val="99"/>
    <w:qFormat/>
    <w:rsid w:val="005079F3"/>
    <w:rPr>
      <w:rFonts w:cs="Times New Roman"/>
      <w:b/>
      <w:bCs/>
    </w:rPr>
  </w:style>
  <w:style w:type="paragraph" w:customStyle="1" w:styleId="ab">
    <w:name w:val="Знак"/>
    <w:basedOn w:val="a"/>
    <w:uiPriority w:val="99"/>
    <w:rsid w:val="005079F3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FA44EB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customStyle="1" w:styleId="ac">
    <w:name w:val="Знак Знак Знак"/>
    <w:basedOn w:val="a"/>
    <w:uiPriority w:val="99"/>
    <w:rsid w:val="00BB60D0"/>
    <w:pPr>
      <w:jc w:val="left"/>
    </w:pPr>
    <w:rPr>
      <w:rFonts w:ascii="Arial" w:eastAsia="Calibri" w:hAnsi="Arial" w:cs="Arial"/>
      <w:sz w:val="24"/>
      <w:szCs w:val="24"/>
      <w:lang w:val="pl-PL" w:eastAsia="pl-PL"/>
    </w:rPr>
  </w:style>
  <w:style w:type="character" w:customStyle="1" w:styleId="PlainTextChar1">
    <w:name w:val="Plain Text Char1"/>
    <w:uiPriority w:val="99"/>
    <w:locked/>
    <w:rsid w:val="00616870"/>
    <w:rPr>
      <w:rFonts w:ascii="Courier New" w:hAnsi="Courier New"/>
      <w:lang w:val="ru-RU" w:eastAsia="ru-RU"/>
    </w:rPr>
  </w:style>
  <w:style w:type="paragraph" w:styleId="ad">
    <w:name w:val="Plain Text"/>
    <w:basedOn w:val="a"/>
    <w:link w:val="ae"/>
    <w:uiPriority w:val="99"/>
    <w:rsid w:val="00616870"/>
    <w:pPr>
      <w:jc w:val="left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e">
    <w:name w:val="Текст Знак"/>
    <w:link w:val="ad"/>
    <w:uiPriority w:val="99"/>
    <w:semiHidden/>
    <w:locked/>
    <w:rsid w:val="002F0D50"/>
    <w:rPr>
      <w:rFonts w:ascii="Courier New" w:hAnsi="Courier New" w:cs="Courier New"/>
      <w:sz w:val="20"/>
      <w:szCs w:val="20"/>
      <w:lang w:eastAsia="ar-SA" w:bidi="ar-SA"/>
    </w:rPr>
  </w:style>
  <w:style w:type="character" w:styleId="af">
    <w:name w:val="page number"/>
    <w:uiPriority w:val="99"/>
    <w:rsid w:val="00661BA0"/>
    <w:rPr>
      <w:rFonts w:cs="Times New Roman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E91319"/>
    <w:rPr>
      <w:rFonts w:ascii="Verdana" w:hAnsi="Verdana" w:cs="Verdana"/>
      <w:sz w:val="20"/>
      <w:szCs w:val="20"/>
      <w:lang w:val="en-US" w:eastAsia="en-US"/>
    </w:rPr>
  </w:style>
  <w:style w:type="character" w:customStyle="1" w:styleId="BodyTextChar1">
    <w:name w:val="Body Text Char1"/>
    <w:uiPriority w:val="99"/>
    <w:locked/>
    <w:rsid w:val="00E91319"/>
    <w:rPr>
      <w:sz w:val="27"/>
    </w:rPr>
  </w:style>
  <w:style w:type="paragraph" w:styleId="af0">
    <w:name w:val="Body Text"/>
    <w:basedOn w:val="a"/>
    <w:link w:val="af1"/>
    <w:uiPriority w:val="99"/>
    <w:rsid w:val="00E91319"/>
    <w:pPr>
      <w:shd w:val="clear" w:color="auto" w:fill="FFFFFF"/>
      <w:spacing w:line="322" w:lineRule="exact"/>
      <w:jc w:val="center"/>
    </w:pPr>
    <w:rPr>
      <w:rFonts w:ascii="Calibri" w:eastAsia="Calibri" w:hAnsi="Calibri" w:cs="Calibri"/>
      <w:sz w:val="27"/>
      <w:szCs w:val="27"/>
      <w:lang w:eastAsia="ru-RU"/>
    </w:rPr>
  </w:style>
  <w:style w:type="character" w:customStyle="1" w:styleId="af1">
    <w:name w:val="Основной текст Знак"/>
    <w:link w:val="af0"/>
    <w:uiPriority w:val="99"/>
    <w:locked/>
    <w:rsid w:val="00B0172D"/>
    <w:rPr>
      <w:rFonts w:ascii="Times New Roman" w:hAnsi="Times New Roman" w:cs="Times New Roman"/>
      <w:sz w:val="28"/>
      <w:szCs w:val="28"/>
      <w:lang w:eastAsia="ar-SA" w:bidi="ar-SA"/>
    </w:rPr>
  </w:style>
  <w:style w:type="paragraph" w:customStyle="1" w:styleId="s13">
    <w:name w:val="s_13"/>
    <w:basedOn w:val="a"/>
    <w:uiPriority w:val="99"/>
    <w:rsid w:val="00F356C4"/>
    <w:pPr>
      <w:ind w:firstLine="720"/>
      <w:jc w:val="left"/>
    </w:pPr>
    <w:rPr>
      <w:sz w:val="20"/>
      <w:szCs w:val="20"/>
      <w:lang w:eastAsia="ru-RU"/>
    </w:rPr>
  </w:style>
  <w:style w:type="character" w:styleId="af2">
    <w:name w:val="Hyperlink"/>
    <w:uiPriority w:val="99"/>
    <w:rsid w:val="00F356C4"/>
    <w:rPr>
      <w:rFonts w:cs="Times New Roman"/>
      <w:color w:val="0000FF"/>
      <w:u w:val="single"/>
    </w:rPr>
  </w:style>
  <w:style w:type="paragraph" w:styleId="af3">
    <w:name w:val="No Spacing"/>
    <w:link w:val="af4"/>
    <w:uiPriority w:val="99"/>
    <w:qFormat/>
    <w:rsid w:val="00FA6357"/>
    <w:rPr>
      <w:rFonts w:eastAsia="Times New Roman"/>
      <w:sz w:val="22"/>
      <w:szCs w:val="22"/>
    </w:rPr>
  </w:style>
  <w:style w:type="character" w:customStyle="1" w:styleId="af4">
    <w:name w:val="Без интервала Знак"/>
    <w:link w:val="af3"/>
    <w:uiPriority w:val="99"/>
    <w:locked/>
    <w:rsid w:val="00FA6357"/>
    <w:rPr>
      <w:rFonts w:eastAsia="Times New Roman"/>
      <w:sz w:val="22"/>
    </w:rPr>
  </w:style>
  <w:style w:type="paragraph" w:customStyle="1" w:styleId="ConsPlusCell">
    <w:name w:val="ConsPlusCell"/>
    <w:uiPriority w:val="99"/>
    <w:rsid w:val="00AD40B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f5">
    <w:name w:val="Table Grid"/>
    <w:basedOn w:val="a1"/>
    <w:uiPriority w:val="99"/>
    <w:locked/>
    <w:rsid w:val="00AD40B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34">
    <w:name w:val="s_34"/>
    <w:basedOn w:val="a"/>
    <w:uiPriority w:val="99"/>
    <w:rsid w:val="00AD40B7"/>
    <w:pPr>
      <w:jc w:val="center"/>
    </w:pPr>
    <w:rPr>
      <w:b/>
      <w:bCs/>
      <w:color w:val="000080"/>
      <w:sz w:val="21"/>
      <w:szCs w:val="21"/>
      <w:lang w:eastAsia="ru-RU"/>
    </w:rPr>
  </w:style>
  <w:style w:type="paragraph" w:customStyle="1" w:styleId="Default">
    <w:name w:val="Default"/>
    <w:uiPriority w:val="99"/>
    <w:rsid w:val="00AD40B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AD40B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6">
    <w:name w:val="List Paragraph"/>
    <w:basedOn w:val="a"/>
    <w:uiPriority w:val="99"/>
    <w:qFormat/>
    <w:rsid w:val="00AD40B7"/>
    <w:pPr>
      <w:ind w:left="720" w:firstLine="709"/>
      <w:contextualSpacing/>
    </w:pPr>
    <w:rPr>
      <w:szCs w:val="24"/>
      <w:lang w:eastAsia="ru-RU"/>
    </w:rPr>
  </w:style>
  <w:style w:type="paragraph" w:customStyle="1" w:styleId="0114">
    <w:name w:val="01_Текст 14"/>
    <w:basedOn w:val="a"/>
    <w:link w:val="01140"/>
    <w:uiPriority w:val="99"/>
    <w:rsid w:val="00AD40B7"/>
    <w:pPr>
      <w:widowControl w:val="0"/>
      <w:spacing w:line="360" w:lineRule="auto"/>
      <w:ind w:firstLine="709"/>
      <w:jc w:val="center"/>
    </w:pPr>
    <w:rPr>
      <w:rFonts w:eastAsia="Calibri"/>
      <w:szCs w:val="20"/>
      <w:lang w:eastAsia="ru-RU"/>
    </w:rPr>
  </w:style>
  <w:style w:type="character" w:customStyle="1" w:styleId="01140">
    <w:name w:val="01_Текст 14 Знак"/>
    <w:link w:val="0114"/>
    <w:uiPriority w:val="99"/>
    <w:locked/>
    <w:rsid w:val="00AD40B7"/>
    <w:rPr>
      <w:rFonts w:ascii="Times New Roman" w:hAnsi="Times New Roman"/>
      <w:sz w:val="28"/>
    </w:rPr>
  </w:style>
  <w:style w:type="character" w:customStyle="1" w:styleId="FontStyle36">
    <w:name w:val="Font Style36"/>
    <w:uiPriority w:val="99"/>
    <w:rsid w:val="00AD40B7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AD40B7"/>
    <w:rPr>
      <w:rFonts w:ascii="Times New Roman" w:hAnsi="Times New Roman"/>
      <w:sz w:val="26"/>
    </w:rPr>
  </w:style>
  <w:style w:type="paragraph" w:customStyle="1" w:styleId="Style16">
    <w:name w:val="Style16"/>
    <w:basedOn w:val="a"/>
    <w:uiPriority w:val="99"/>
    <w:rsid w:val="00AD40B7"/>
    <w:pPr>
      <w:widowControl w:val="0"/>
      <w:autoSpaceDE w:val="0"/>
      <w:autoSpaceDN w:val="0"/>
      <w:adjustRightInd w:val="0"/>
      <w:spacing w:line="319" w:lineRule="exact"/>
      <w:ind w:firstLine="713"/>
    </w:pPr>
    <w:rPr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AD40B7"/>
    <w:pPr>
      <w:widowControl w:val="0"/>
      <w:autoSpaceDE w:val="0"/>
      <w:autoSpaceDN w:val="0"/>
      <w:adjustRightInd w:val="0"/>
      <w:spacing w:line="319" w:lineRule="exact"/>
      <w:ind w:firstLine="698"/>
    </w:pPr>
    <w:rPr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AD40B7"/>
    <w:pPr>
      <w:widowControl w:val="0"/>
      <w:autoSpaceDE w:val="0"/>
      <w:autoSpaceDN w:val="0"/>
      <w:adjustRightInd w:val="0"/>
      <w:spacing w:before="400" w:line="216" w:lineRule="auto"/>
    </w:pPr>
    <w:rPr>
      <w:b/>
      <w:bCs/>
      <w:sz w:val="20"/>
      <w:szCs w:val="20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AD40B7"/>
    <w:rPr>
      <w:rFonts w:ascii="Times New Roman" w:hAnsi="Times New Roman" w:cs="Times New Roman"/>
      <w:b/>
      <w:bCs/>
    </w:rPr>
  </w:style>
  <w:style w:type="paragraph" w:styleId="af7">
    <w:name w:val="List"/>
    <w:basedOn w:val="a"/>
    <w:uiPriority w:val="99"/>
    <w:rsid w:val="00AD40B7"/>
    <w:pPr>
      <w:ind w:left="283" w:hanging="283"/>
      <w:jc w:val="left"/>
    </w:pPr>
    <w:rPr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D40B7"/>
  </w:style>
  <w:style w:type="paragraph" w:styleId="af8">
    <w:name w:val="annotation text"/>
    <w:basedOn w:val="a"/>
    <w:link w:val="af9"/>
    <w:uiPriority w:val="99"/>
    <w:rsid w:val="00AD40B7"/>
    <w:pPr>
      <w:spacing w:line="360" w:lineRule="atLeast"/>
    </w:pPr>
    <w:rPr>
      <w:rFonts w:ascii="Times New Roman CYR" w:hAnsi="Times New Roman CYR"/>
      <w:sz w:val="20"/>
      <w:szCs w:val="20"/>
    </w:rPr>
  </w:style>
  <w:style w:type="character" w:customStyle="1" w:styleId="af9">
    <w:name w:val="Текст примечания Знак"/>
    <w:link w:val="af8"/>
    <w:uiPriority w:val="99"/>
    <w:locked/>
    <w:rsid w:val="00AD40B7"/>
    <w:rPr>
      <w:rFonts w:ascii="Times New Roman CYR" w:hAnsi="Times New Roman CYR" w:cs="Times New Roman"/>
    </w:rPr>
  </w:style>
  <w:style w:type="paragraph" w:customStyle="1" w:styleId="ConsPlusTitle">
    <w:name w:val="ConsPlusTitle"/>
    <w:uiPriority w:val="99"/>
    <w:rsid w:val="00AD40B7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character" w:customStyle="1" w:styleId="afa">
    <w:name w:val="Гипертекстовая ссылка"/>
    <w:uiPriority w:val="99"/>
    <w:rsid w:val="00AD40B7"/>
    <w:rPr>
      <w:color w:val="008000"/>
    </w:rPr>
  </w:style>
  <w:style w:type="paragraph" w:customStyle="1" w:styleId="afb">
    <w:name w:val="Знак Знак Знак Знак Знак Знак Знак"/>
    <w:basedOn w:val="a"/>
    <w:uiPriority w:val="99"/>
    <w:rsid w:val="00AD40B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AD40B7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customStyle="1" w:styleId="12">
    <w:name w:val="Основной текст Знак1"/>
    <w:uiPriority w:val="99"/>
    <w:rsid w:val="00AD40B7"/>
    <w:rPr>
      <w:rFonts w:ascii="Times New Roman" w:hAnsi="Times New Roman"/>
      <w:sz w:val="26"/>
      <w:shd w:val="clear" w:color="auto" w:fill="FFFFFF"/>
    </w:rPr>
  </w:style>
  <w:style w:type="character" w:customStyle="1" w:styleId="afc">
    <w:name w:val="Основной текст + Полужирный"/>
    <w:uiPriority w:val="99"/>
    <w:rsid w:val="00AD40B7"/>
    <w:rPr>
      <w:rFonts w:ascii="Times New Roman" w:hAnsi="Times New Roman"/>
      <w:b/>
      <w:sz w:val="26"/>
      <w:u w:val="none"/>
      <w:shd w:val="clear" w:color="auto" w:fill="FFFFFF"/>
    </w:rPr>
  </w:style>
  <w:style w:type="character" w:customStyle="1" w:styleId="112">
    <w:name w:val="Основной текст + 112"/>
    <w:aliases w:val="5 pt6"/>
    <w:uiPriority w:val="99"/>
    <w:rsid w:val="00AD40B7"/>
    <w:rPr>
      <w:rFonts w:ascii="Times New Roman" w:hAnsi="Times New Roman"/>
      <w:sz w:val="23"/>
      <w:u w:val="none"/>
      <w:shd w:val="clear" w:color="auto" w:fill="FFFFFF"/>
    </w:rPr>
  </w:style>
  <w:style w:type="paragraph" w:customStyle="1" w:styleId="afd">
    <w:name w:val="Знак Знак Знак Знак Знак Знак Знак Знак Знак Знак"/>
    <w:basedOn w:val="a"/>
    <w:uiPriority w:val="99"/>
    <w:rsid w:val="00AD40B7"/>
    <w:pPr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character" w:styleId="afe">
    <w:name w:val="line number"/>
    <w:uiPriority w:val="99"/>
    <w:rsid w:val="00AD40B7"/>
    <w:rPr>
      <w:rFonts w:cs="Times New Roman"/>
    </w:rPr>
  </w:style>
  <w:style w:type="character" w:customStyle="1" w:styleId="41">
    <w:name w:val="Основной текст (4)_"/>
    <w:link w:val="42"/>
    <w:uiPriority w:val="99"/>
    <w:locked/>
    <w:rsid w:val="00AD40B7"/>
    <w:rPr>
      <w:b/>
      <w:sz w:val="25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AD40B7"/>
    <w:pPr>
      <w:shd w:val="clear" w:color="auto" w:fill="FFFFFF"/>
      <w:spacing w:before="1140" w:line="322" w:lineRule="exact"/>
      <w:ind w:firstLine="320"/>
      <w:jc w:val="left"/>
    </w:pPr>
    <w:rPr>
      <w:rFonts w:ascii="Calibri" w:eastAsia="Calibri" w:hAnsi="Calibri"/>
      <w:b/>
      <w:sz w:val="25"/>
      <w:szCs w:val="20"/>
      <w:lang w:eastAsia="ru-RU"/>
    </w:rPr>
  </w:style>
  <w:style w:type="paragraph" w:customStyle="1" w:styleId="WW-2">
    <w:name w:val="WW-Основной текст с отступом 2"/>
    <w:basedOn w:val="a"/>
    <w:uiPriority w:val="99"/>
    <w:rsid w:val="00AD40B7"/>
    <w:pPr>
      <w:widowControl w:val="0"/>
      <w:suppressAutoHyphens/>
      <w:ind w:firstLine="851"/>
    </w:pPr>
    <w:rPr>
      <w:kern w:val="1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8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0103000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C328943E6B91FF66DDE930F601ACB9D5FD91AEB3A578860E93D27B69089A517DCC4A7E151E53FF8FAEBF7C6L2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base.garant.ru/1211260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3186</TotalTime>
  <Pages>18</Pages>
  <Words>5390</Words>
  <Characters>30724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Пользователь Windows</cp:lastModifiedBy>
  <cp:revision>270</cp:revision>
  <cp:lastPrinted>2017-09-04T04:25:00Z</cp:lastPrinted>
  <dcterms:created xsi:type="dcterms:W3CDTF">2014-08-15T10:50:00Z</dcterms:created>
  <dcterms:modified xsi:type="dcterms:W3CDTF">2023-11-10T15:05:00Z</dcterms:modified>
</cp:coreProperties>
</file>